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DD26B1" w14:textId="4D59514D" w:rsidR="005A2FAC" w:rsidRDefault="004654A7" w:rsidP="00422110">
      <w:pPr>
        <w:spacing w:after="0"/>
        <w:jc w:val="center"/>
        <w:rPr>
          <w:b/>
          <w:bCs/>
          <w:sz w:val="28"/>
          <w:szCs w:val="28"/>
        </w:rPr>
      </w:pPr>
      <w:r>
        <w:rPr>
          <w:b/>
          <w:bCs/>
          <w:sz w:val="28"/>
          <w:szCs w:val="28"/>
        </w:rPr>
        <w:t>Reconciliation</w:t>
      </w:r>
    </w:p>
    <w:p w14:paraId="1037555F" w14:textId="6AD726D6" w:rsidR="00422110" w:rsidRDefault="00422110" w:rsidP="00422110">
      <w:pPr>
        <w:spacing w:after="0"/>
        <w:jc w:val="center"/>
        <w:rPr>
          <w:b/>
          <w:bCs/>
          <w:sz w:val="28"/>
          <w:szCs w:val="28"/>
        </w:rPr>
      </w:pPr>
      <w:r>
        <w:rPr>
          <w:b/>
          <w:bCs/>
          <w:sz w:val="28"/>
          <w:szCs w:val="28"/>
        </w:rPr>
        <w:t>An exercise carried out by Ken Jones, TAG member - July 23, 2024</w:t>
      </w:r>
    </w:p>
    <w:p w14:paraId="3C5977F5" w14:textId="77777777" w:rsidR="00422110" w:rsidRDefault="00422110" w:rsidP="004654A7">
      <w:pPr>
        <w:rPr>
          <w:b/>
          <w:bCs/>
        </w:rPr>
      </w:pPr>
    </w:p>
    <w:p w14:paraId="2A8565CF" w14:textId="5AF9CDCF" w:rsidR="004654A7" w:rsidRDefault="004654A7" w:rsidP="00422110">
      <w:pPr>
        <w:spacing w:after="0"/>
        <w:rPr>
          <w:b/>
          <w:bCs/>
        </w:rPr>
      </w:pPr>
      <w:r>
        <w:rPr>
          <w:b/>
          <w:bCs/>
        </w:rPr>
        <w:t>Part One – Carbon intensity values</w:t>
      </w:r>
    </w:p>
    <w:p w14:paraId="2B716937" w14:textId="79F4CB13" w:rsidR="004654A7" w:rsidRDefault="004654A7" w:rsidP="004654A7">
      <w:r>
        <w:t>The ANR-developed greenhouse gas emission calculations use carbon intensity values based on the on-site combustion of fuels. There is an exception for electricity that determines the carbon emissions for electricity used in Vermont but produced outside of Vermont. These values have changed a small amount from the 1990 starting point of the inventory. This means that any re-consideration of the 1990 baseline on which the GWSA 2030 target is based requires a retrospective review of those historic emission factors. This paper does not include those considerations as they tend to be small.</w:t>
      </w:r>
    </w:p>
    <w:p w14:paraId="13FE27F7" w14:textId="7B14E589" w:rsidR="004654A7" w:rsidRDefault="004654A7" w:rsidP="004654A7">
      <w:r>
        <w:t>In general, the Life Cycle Analysis adds upstream emissions to on-site combustion. There are still unresolved decisions regarding carbon sequestration that results in fuel production outside of the state.</w:t>
      </w:r>
    </w:p>
    <w:p w14:paraId="383AA661" w14:textId="72908599" w:rsidR="004654A7" w:rsidRDefault="004654A7" w:rsidP="004654A7">
      <w:r>
        <w:t>The following table simplifies some of the assumptions, including the fact that propane emissions can vary depending on their application (residential v. industrial) and upstream emissions are changing depending on whether propane feed stocks are petroleum based on from natural gas extraction</w:t>
      </w:r>
      <w:r w:rsidR="00B5626C">
        <w:t>.</w:t>
      </w:r>
      <w:r w:rsidR="00DE5A92">
        <w:t xml:space="preserve"> For ease of presentation, these calculations use a blended figure for propane.</w:t>
      </w:r>
    </w:p>
    <w:p w14:paraId="2AC76ABC" w14:textId="6E0EFE78" w:rsidR="00B5626C" w:rsidRDefault="00B5626C" w:rsidP="004654A7">
      <w:r>
        <w:t>The figures in this table are only for demonstration and do not suggest specific numbers that will have to be resolved through a more complete deliberation when reviewing pacing and credit assignments</w:t>
      </w:r>
    </w:p>
    <w:tbl>
      <w:tblPr>
        <w:tblStyle w:val="TableGrid"/>
        <w:tblW w:w="0" w:type="auto"/>
        <w:tblLook w:val="04A0" w:firstRow="1" w:lastRow="0" w:firstColumn="1" w:lastColumn="0" w:noHBand="0" w:noVBand="1"/>
      </w:tblPr>
      <w:tblGrid>
        <w:gridCol w:w="1705"/>
        <w:gridCol w:w="2160"/>
        <w:gridCol w:w="1440"/>
        <w:gridCol w:w="1710"/>
        <w:gridCol w:w="1980"/>
      </w:tblGrid>
      <w:tr w:rsidR="00B5626C" w:rsidRPr="00422110" w14:paraId="1295C0DC" w14:textId="77777777" w:rsidTr="005460E1">
        <w:tc>
          <w:tcPr>
            <w:tcW w:w="1705" w:type="dxa"/>
          </w:tcPr>
          <w:p w14:paraId="537B78A2" w14:textId="77777777" w:rsidR="00B5626C" w:rsidRPr="00422110" w:rsidRDefault="00B5626C" w:rsidP="004654A7">
            <w:pPr>
              <w:rPr>
                <w:sz w:val="20"/>
                <w:szCs w:val="20"/>
              </w:rPr>
            </w:pPr>
          </w:p>
        </w:tc>
        <w:tc>
          <w:tcPr>
            <w:tcW w:w="7290" w:type="dxa"/>
            <w:gridSpan w:val="4"/>
          </w:tcPr>
          <w:p w14:paraId="552F4C7A" w14:textId="1B742B1F" w:rsidR="00B5626C" w:rsidRPr="00422110" w:rsidRDefault="00B5626C" w:rsidP="00B5626C">
            <w:pPr>
              <w:jc w:val="center"/>
              <w:rPr>
                <w:sz w:val="20"/>
                <w:szCs w:val="20"/>
              </w:rPr>
            </w:pPr>
            <w:r w:rsidRPr="00422110">
              <w:rPr>
                <w:sz w:val="20"/>
                <w:szCs w:val="20"/>
              </w:rPr>
              <w:t xml:space="preserve">Figures are in metric </w:t>
            </w:r>
            <w:proofErr w:type="spellStart"/>
            <w:r w:rsidRPr="00422110">
              <w:rPr>
                <w:sz w:val="20"/>
                <w:szCs w:val="20"/>
              </w:rPr>
              <w:t>tonne</w:t>
            </w:r>
            <w:proofErr w:type="spellEnd"/>
            <w:r w:rsidRPr="00422110">
              <w:rPr>
                <w:sz w:val="20"/>
                <w:szCs w:val="20"/>
              </w:rPr>
              <w:t xml:space="preserve"> per MMBTU</w:t>
            </w:r>
          </w:p>
        </w:tc>
      </w:tr>
      <w:tr w:rsidR="004654A7" w:rsidRPr="00422110" w14:paraId="385C98A2" w14:textId="77777777" w:rsidTr="00B5626C">
        <w:tc>
          <w:tcPr>
            <w:tcW w:w="1705" w:type="dxa"/>
          </w:tcPr>
          <w:p w14:paraId="1DE1C349" w14:textId="708D912A" w:rsidR="004654A7" w:rsidRPr="00422110" w:rsidRDefault="004654A7" w:rsidP="004654A7">
            <w:pPr>
              <w:rPr>
                <w:sz w:val="20"/>
                <w:szCs w:val="20"/>
              </w:rPr>
            </w:pPr>
            <w:r w:rsidRPr="00422110">
              <w:rPr>
                <w:sz w:val="20"/>
                <w:szCs w:val="20"/>
              </w:rPr>
              <w:t>Fuel</w:t>
            </w:r>
          </w:p>
        </w:tc>
        <w:tc>
          <w:tcPr>
            <w:tcW w:w="2160" w:type="dxa"/>
          </w:tcPr>
          <w:p w14:paraId="790D7DEA" w14:textId="0A91168D" w:rsidR="004654A7" w:rsidRPr="00422110" w:rsidRDefault="004654A7" w:rsidP="004654A7">
            <w:pPr>
              <w:rPr>
                <w:sz w:val="20"/>
                <w:szCs w:val="20"/>
              </w:rPr>
            </w:pPr>
            <w:r w:rsidRPr="00422110">
              <w:rPr>
                <w:sz w:val="20"/>
                <w:szCs w:val="20"/>
              </w:rPr>
              <w:t>On site emissions (Inventory carbon intensity)</w:t>
            </w:r>
          </w:p>
        </w:tc>
        <w:tc>
          <w:tcPr>
            <w:tcW w:w="1440" w:type="dxa"/>
          </w:tcPr>
          <w:p w14:paraId="15A47545" w14:textId="7A9DAAEB" w:rsidR="004654A7" w:rsidRPr="00422110" w:rsidRDefault="004654A7" w:rsidP="004654A7">
            <w:pPr>
              <w:rPr>
                <w:sz w:val="20"/>
                <w:szCs w:val="20"/>
              </w:rPr>
            </w:pPr>
            <w:r w:rsidRPr="00422110">
              <w:rPr>
                <w:sz w:val="20"/>
                <w:szCs w:val="20"/>
              </w:rPr>
              <w:t>Upstream emissions</w:t>
            </w:r>
          </w:p>
        </w:tc>
        <w:tc>
          <w:tcPr>
            <w:tcW w:w="1710" w:type="dxa"/>
          </w:tcPr>
          <w:p w14:paraId="613383E6" w14:textId="4782606D" w:rsidR="004654A7" w:rsidRPr="00422110" w:rsidRDefault="004654A7" w:rsidP="004654A7">
            <w:pPr>
              <w:rPr>
                <w:sz w:val="20"/>
                <w:szCs w:val="20"/>
              </w:rPr>
            </w:pPr>
            <w:r w:rsidRPr="00422110">
              <w:rPr>
                <w:sz w:val="20"/>
                <w:szCs w:val="20"/>
              </w:rPr>
              <w:t>Life cycle carbon intensity</w:t>
            </w:r>
          </w:p>
        </w:tc>
        <w:tc>
          <w:tcPr>
            <w:tcW w:w="1980" w:type="dxa"/>
          </w:tcPr>
          <w:p w14:paraId="1057F25D" w14:textId="249A63C4" w:rsidR="004654A7" w:rsidRPr="00422110" w:rsidRDefault="004654A7" w:rsidP="004654A7">
            <w:pPr>
              <w:rPr>
                <w:sz w:val="20"/>
                <w:szCs w:val="20"/>
              </w:rPr>
            </w:pPr>
            <w:r w:rsidRPr="00422110">
              <w:rPr>
                <w:sz w:val="20"/>
                <w:szCs w:val="20"/>
              </w:rPr>
              <w:t>Percentage change between inventory and life cycle</w:t>
            </w:r>
          </w:p>
        </w:tc>
      </w:tr>
      <w:tr w:rsidR="004654A7" w:rsidRPr="00422110" w14:paraId="449B516D" w14:textId="77777777" w:rsidTr="00B5626C">
        <w:tc>
          <w:tcPr>
            <w:tcW w:w="1705" w:type="dxa"/>
          </w:tcPr>
          <w:p w14:paraId="5358588A" w14:textId="27529658" w:rsidR="004654A7" w:rsidRPr="00422110" w:rsidRDefault="004654A7" w:rsidP="004654A7">
            <w:pPr>
              <w:rPr>
                <w:sz w:val="20"/>
                <w:szCs w:val="20"/>
              </w:rPr>
            </w:pPr>
            <w:r w:rsidRPr="00422110">
              <w:rPr>
                <w:sz w:val="20"/>
                <w:szCs w:val="20"/>
              </w:rPr>
              <w:t>Fuel oil</w:t>
            </w:r>
          </w:p>
        </w:tc>
        <w:tc>
          <w:tcPr>
            <w:tcW w:w="2160" w:type="dxa"/>
          </w:tcPr>
          <w:p w14:paraId="7F49903A" w14:textId="1635180C" w:rsidR="004654A7" w:rsidRPr="00422110" w:rsidRDefault="00D3471F" w:rsidP="004654A7">
            <w:pPr>
              <w:rPr>
                <w:sz w:val="20"/>
                <w:szCs w:val="20"/>
              </w:rPr>
            </w:pPr>
            <w:r w:rsidRPr="00422110">
              <w:rPr>
                <w:sz w:val="20"/>
                <w:szCs w:val="20"/>
              </w:rPr>
              <w:t>.0742</w:t>
            </w:r>
          </w:p>
        </w:tc>
        <w:tc>
          <w:tcPr>
            <w:tcW w:w="1440" w:type="dxa"/>
          </w:tcPr>
          <w:p w14:paraId="442F0911" w14:textId="4A328573" w:rsidR="004654A7" w:rsidRPr="00422110" w:rsidRDefault="00272531" w:rsidP="004654A7">
            <w:pPr>
              <w:rPr>
                <w:sz w:val="20"/>
                <w:szCs w:val="20"/>
              </w:rPr>
            </w:pPr>
            <w:r w:rsidRPr="00422110">
              <w:rPr>
                <w:sz w:val="20"/>
                <w:szCs w:val="20"/>
              </w:rPr>
              <w:t>.0142</w:t>
            </w:r>
          </w:p>
        </w:tc>
        <w:tc>
          <w:tcPr>
            <w:tcW w:w="1710" w:type="dxa"/>
          </w:tcPr>
          <w:p w14:paraId="5B7B9EBA" w14:textId="336FA047" w:rsidR="004654A7" w:rsidRPr="00422110" w:rsidRDefault="00272531" w:rsidP="004654A7">
            <w:pPr>
              <w:rPr>
                <w:sz w:val="20"/>
                <w:szCs w:val="20"/>
              </w:rPr>
            </w:pPr>
            <w:r w:rsidRPr="00422110">
              <w:rPr>
                <w:sz w:val="20"/>
                <w:szCs w:val="20"/>
              </w:rPr>
              <w:t>.0884</w:t>
            </w:r>
          </w:p>
        </w:tc>
        <w:tc>
          <w:tcPr>
            <w:tcW w:w="1980" w:type="dxa"/>
          </w:tcPr>
          <w:p w14:paraId="30851F56" w14:textId="31D0045A" w:rsidR="004654A7" w:rsidRPr="00422110" w:rsidRDefault="00272531" w:rsidP="004654A7">
            <w:pPr>
              <w:rPr>
                <w:sz w:val="20"/>
                <w:szCs w:val="20"/>
              </w:rPr>
            </w:pPr>
            <w:r w:rsidRPr="00422110">
              <w:rPr>
                <w:sz w:val="20"/>
                <w:szCs w:val="20"/>
              </w:rPr>
              <w:t>19.13%</w:t>
            </w:r>
          </w:p>
        </w:tc>
      </w:tr>
      <w:tr w:rsidR="004654A7" w:rsidRPr="00422110" w14:paraId="0F2C3679" w14:textId="77777777" w:rsidTr="00B5626C">
        <w:tc>
          <w:tcPr>
            <w:tcW w:w="1705" w:type="dxa"/>
          </w:tcPr>
          <w:p w14:paraId="158F9073" w14:textId="4D1F313A" w:rsidR="004654A7" w:rsidRPr="00422110" w:rsidRDefault="004654A7" w:rsidP="004654A7">
            <w:pPr>
              <w:rPr>
                <w:sz w:val="20"/>
                <w:szCs w:val="20"/>
              </w:rPr>
            </w:pPr>
            <w:r w:rsidRPr="00422110">
              <w:rPr>
                <w:sz w:val="20"/>
                <w:szCs w:val="20"/>
              </w:rPr>
              <w:t>Kerosene</w:t>
            </w:r>
          </w:p>
        </w:tc>
        <w:tc>
          <w:tcPr>
            <w:tcW w:w="2160" w:type="dxa"/>
          </w:tcPr>
          <w:p w14:paraId="3FA55B0D" w14:textId="64A8F961" w:rsidR="004654A7" w:rsidRPr="00422110" w:rsidRDefault="00D3471F" w:rsidP="004654A7">
            <w:pPr>
              <w:rPr>
                <w:sz w:val="20"/>
                <w:szCs w:val="20"/>
              </w:rPr>
            </w:pPr>
            <w:r w:rsidRPr="00422110">
              <w:rPr>
                <w:sz w:val="20"/>
                <w:szCs w:val="20"/>
              </w:rPr>
              <w:t>.073</w:t>
            </w:r>
            <w:r w:rsidR="00272531" w:rsidRPr="00422110">
              <w:rPr>
                <w:sz w:val="20"/>
                <w:szCs w:val="20"/>
              </w:rPr>
              <w:t>4</w:t>
            </w:r>
          </w:p>
        </w:tc>
        <w:tc>
          <w:tcPr>
            <w:tcW w:w="1440" w:type="dxa"/>
          </w:tcPr>
          <w:p w14:paraId="45A2E24E" w14:textId="041A49B9" w:rsidR="004654A7" w:rsidRPr="00422110" w:rsidRDefault="00272531" w:rsidP="004654A7">
            <w:pPr>
              <w:rPr>
                <w:sz w:val="20"/>
                <w:szCs w:val="20"/>
              </w:rPr>
            </w:pPr>
            <w:r w:rsidRPr="00422110">
              <w:rPr>
                <w:sz w:val="20"/>
                <w:szCs w:val="20"/>
              </w:rPr>
              <w:t>.0142</w:t>
            </w:r>
          </w:p>
        </w:tc>
        <w:tc>
          <w:tcPr>
            <w:tcW w:w="1710" w:type="dxa"/>
          </w:tcPr>
          <w:p w14:paraId="14D0A959" w14:textId="323055AD" w:rsidR="004654A7" w:rsidRPr="00422110" w:rsidRDefault="00272531" w:rsidP="004654A7">
            <w:pPr>
              <w:rPr>
                <w:sz w:val="20"/>
                <w:szCs w:val="20"/>
              </w:rPr>
            </w:pPr>
            <w:r w:rsidRPr="00422110">
              <w:rPr>
                <w:sz w:val="20"/>
                <w:szCs w:val="20"/>
              </w:rPr>
              <w:t>.0876</w:t>
            </w:r>
          </w:p>
        </w:tc>
        <w:tc>
          <w:tcPr>
            <w:tcW w:w="1980" w:type="dxa"/>
          </w:tcPr>
          <w:p w14:paraId="23FD7B19" w14:textId="6649A9AB" w:rsidR="004654A7" w:rsidRPr="00422110" w:rsidRDefault="00272531" w:rsidP="004654A7">
            <w:pPr>
              <w:rPr>
                <w:sz w:val="20"/>
                <w:szCs w:val="20"/>
              </w:rPr>
            </w:pPr>
            <w:r w:rsidRPr="00422110">
              <w:rPr>
                <w:sz w:val="20"/>
                <w:szCs w:val="20"/>
              </w:rPr>
              <w:t>19.33%</w:t>
            </w:r>
          </w:p>
        </w:tc>
      </w:tr>
      <w:tr w:rsidR="004654A7" w:rsidRPr="00422110" w14:paraId="289C55B8" w14:textId="77777777" w:rsidTr="00B5626C">
        <w:tc>
          <w:tcPr>
            <w:tcW w:w="1705" w:type="dxa"/>
          </w:tcPr>
          <w:p w14:paraId="2E327EE6" w14:textId="61ECFFEA" w:rsidR="004654A7" w:rsidRPr="00422110" w:rsidRDefault="004654A7" w:rsidP="004654A7">
            <w:pPr>
              <w:rPr>
                <w:sz w:val="20"/>
                <w:szCs w:val="20"/>
              </w:rPr>
            </w:pPr>
            <w:r w:rsidRPr="00422110">
              <w:rPr>
                <w:sz w:val="20"/>
                <w:szCs w:val="20"/>
              </w:rPr>
              <w:t>Propane</w:t>
            </w:r>
          </w:p>
        </w:tc>
        <w:tc>
          <w:tcPr>
            <w:tcW w:w="2160" w:type="dxa"/>
          </w:tcPr>
          <w:p w14:paraId="623B0735" w14:textId="7A6FD526" w:rsidR="004654A7" w:rsidRPr="00422110" w:rsidRDefault="00272531" w:rsidP="004654A7">
            <w:pPr>
              <w:rPr>
                <w:sz w:val="20"/>
                <w:szCs w:val="20"/>
              </w:rPr>
            </w:pPr>
            <w:r w:rsidRPr="00422110">
              <w:rPr>
                <w:sz w:val="20"/>
                <w:szCs w:val="20"/>
              </w:rPr>
              <w:t>.0631</w:t>
            </w:r>
          </w:p>
        </w:tc>
        <w:tc>
          <w:tcPr>
            <w:tcW w:w="1440" w:type="dxa"/>
          </w:tcPr>
          <w:p w14:paraId="0D906B4D" w14:textId="58E43C46" w:rsidR="004654A7" w:rsidRPr="00422110" w:rsidRDefault="00272531" w:rsidP="004654A7">
            <w:pPr>
              <w:rPr>
                <w:sz w:val="20"/>
                <w:szCs w:val="20"/>
              </w:rPr>
            </w:pPr>
            <w:r w:rsidRPr="00422110">
              <w:rPr>
                <w:sz w:val="20"/>
                <w:szCs w:val="20"/>
              </w:rPr>
              <w:t>.013</w:t>
            </w:r>
          </w:p>
        </w:tc>
        <w:tc>
          <w:tcPr>
            <w:tcW w:w="1710" w:type="dxa"/>
          </w:tcPr>
          <w:p w14:paraId="787123CA" w14:textId="302DCAE4" w:rsidR="004654A7" w:rsidRPr="00422110" w:rsidRDefault="00272531" w:rsidP="004654A7">
            <w:pPr>
              <w:rPr>
                <w:sz w:val="20"/>
                <w:szCs w:val="20"/>
              </w:rPr>
            </w:pPr>
            <w:r w:rsidRPr="00422110">
              <w:rPr>
                <w:sz w:val="20"/>
                <w:szCs w:val="20"/>
              </w:rPr>
              <w:t>.0767</w:t>
            </w:r>
          </w:p>
        </w:tc>
        <w:tc>
          <w:tcPr>
            <w:tcW w:w="1980" w:type="dxa"/>
          </w:tcPr>
          <w:p w14:paraId="2776ECC7" w14:textId="28B2C6C8" w:rsidR="004654A7" w:rsidRPr="00422110" w:rsidRDefault="00272531" w:rsidP="004654A7">
            <w:pPr>
              <w:rPr>
                <w:sz w:val="20"/>
                <w:szCs w:val="20"/>
              </w:rPr>
            </w:pPr>
            <w:r w:rsidRPr="00422110">
              <w:rPr>
                <w:sz w:val="20"/>
                <w:szCs w:val="20"/>
              </w:rPr>
              <w:t>20.59%</w:t>
            </w:r>
          </w:p>
        </w:tc>
      </w:tr>
      <w:tr w:rsidR="004654A7" w:rsidRPr="00422110" w14:paraId="3BF9319B" w14:textId="77777777" w:rsidTr="00B5626C">
        <w:tc>
          <w:tcPr>
            <w:tcW w:w="1705" w:type="dxa"/>
          </w:tcPr>
          <w:p w14:paraId="10913FC0" w14:textId="24391175" w:rsidR="004654A7" w:rsidRPr="00422110" w:rsidRDefault="00B5626C" w:rsidP="004654A7">
            <w:pPr>
              <w:rPr>
                <w:sz w:val="20"/>
                <w:szCs w:val="20"/>
              </w:rPr>
            </w:pPr>
            <w:r w:rsidRPr="00422110">
              <w:rPr>
                <w:sz w:val="20"/>
                <w:szCs w:val="20"/>
              </w:rPr>
              <w:t>Natural gas</w:t>
            </w:r>
          </w:p>
        </w:tc>
        <w:tc>
          <w:tcPr>
            <w:tcW w:w="2160" w:type="dxa"/>
          </w:tcPr>
          <w:p w14:paraId="2F475C4D" w14:textId="6202D89C" w:rsidR="004654A7" w:rsidRPr="00422110" w:rsidRDefault="00272531" w:rsidP="004654A7">
            <w:pPr>
              <w:rPr>
                <w:sz w:val="20"/>
                <w:szCs w:val="20"/>
              </w:rPr>
            </w:pPr>
            <w:r w:rsidRPr="00422110">
              <w:rPr>
                <w:sz w:val="20"/>
                <w:szCs w:val="20"/>
              </w:rPr>
              <w:t>.0531</w:t>
            </w:r>
          </w:p>
        </w:tc>
        <w:tc>
          <w:tcPr>
            <w:tcW w:w="1440" w:type="dxa"/>
          </w:tcPr>
          <w:p w14:paraId="5FACCE9C" w14:textId="57FDC589" w:rsidR="004654A7" w:rsidRPr="00422110" w:rsidRDefault="00272531" w:rsidP="004654A7">
            <w:pPr>
              <w:rPr>
                <w:sz w:val="20"/>
                <w:szCs w:val="20"/>
              </w:rPr>
            </w:pPr>
            <w:r w:rsidRPr="00422110">
              <w:rPr>
                <w:sz w:val="20"/>
                <w:szCs w:val="20"/>
              </w:rPr>
              <w:t>.013</w:t>
            </w:r>
          </w:p>
        </w:tc>
        <w:tc>
          <w:tcPr>
            <w:tcW w:w="1710" w:type="dxa"/>
          </w:tcPr>
          <w:p w14:paraId="037F324F" w14:textId="48773AD3" w:rsidR="004654A7" w:rsidRPr="00422110" w:rsidRDefault="00272531" w:rsidP="004654A7">
            <w:pPr>
              <w:rPr>
                <w:sz w:val="20"/>
                <w:szCs w:val="20"/>
              </w:rPr>
            </w:pPr>
            <w:r w:rsidRPr="00422110">
              <w:rPr>
                <w:sz w:val="20"/>
                <w:szCs w:val="20"/>
              </w:rPr>
              <w:t>.0661</w:t>
            </w:r>
          </w:p>
        </w:tc>
        <w:tc>
          <w:tcPr>
            <w:tcW w:w="1980" w:type="dxa"/>
          </w:tcPr>
          <w:p w14:paraId="41B9A8F0" w14:textId="65AB5309" w:rsidR="004654A7" w:rsidRPr="00422110" w:rsidRDefault="00272531" w:rsidP="004654A7">
            <w:pPr>
              <w:rPr>
                <w:sz w:val="20"/>
                <w:szCs w:val="20"/>
              </w:rPr>
            </w:pPr>
            <w:r w:rsidRPr="00422110">
              <w:rPr>
                <w:sz w:val="20"/>
                <w:szCs w:val="20"/>
              </w:rPr>
              <w:t>24.5%</w:t>
            </w:r>
          </w:p>
        </w:tc>
      </w:tr>
      <w:tr w:rsidR="004654A7" w:rsidRPr="00422110" w14:paraId="6AAB3756" w14:textId="77777777" w:rsidTr="00B5626C">
        <w:tc>
          <w:tcPr>
            <w:tcW w:w="1705" w:type="dxa"/>
          </w:tcPr>
          <w:p w14:paraId="61F0EA10" w14:textId="767C9A04" w:rsidR="004654A7" w:rsidRPr="00422110" w:rsidRDefault="00B5626C" w:rsidP="004654A7">
            <w:pPr>
              <w:rPr>
                <w:sz w:val="20"/>
                <w:szCs w:val="20"/>
              </w:rPr>
            </w:pPr>
            <w:proofErr w:type="gramStart"/>
            <w:r w:rsidRPr="00422110">
              <w:rPr>
                <w:sz w:val="20"/>
                <w:szCs w:val="20"/>
              </w:rPr>
              <w:t>Other</w:t>
            </w:r>
            <w:proofErr w:type="gramEnd"/>
            <w:r w:rsidRPr="00422110">
              <w:rPr>
                <w:sz w:val="20"/>
                <w:szCs w:val="20"/>
              </w:rPr>
              <w:t xml:space="preserve"> fossil</w:t>
            </w:r>
          </w:p>
        </w:tc>
        <w:tc>
          <w:tcPr>
            <w:tcW w:w="2160" w:type="dxa"/>
          </w:tcPr>
          <w:p w14:paraId="72505116" w14:textId="1ABF3582" w:rsidR="004654A7" w:rsidRPr="00422110" w:rsidRDefault="00272531" w:rsidP="004654A7">
            <w:pPr>
              <w:rPr>
                <w:sz w:val="20"/>
                <w:szCs w:val="20"/>
              </w:rPr>
            </w:pPr>
            <w:r w:rsidRPr="00422110">
              <w:rPr>
                <w:sz w:val="20"/>
                <w:szCs w:val="20"/>
              </w:rPr>
              <w:t>.075</w:t>
            </w:r>
          </w:p>
        </w:tc>
        <w:tc>
          <w:tcPr>
            <w:tcW w:w="1440" w:type="dxa"/>
          </w:tcPr>
          <w:p w14:paraId="0E439AB4" w14:textId="34FD0FBA" w:rsidR="004654A7" w:rsidRPr="00422110" w:rsidRDefault="00272531" w:rsidP="004654A7">
            <w:pPr>
              <w:rPr>
                <w:sz w:val="20"/>
                <w:szCs w:val="20"/>
              </w:rPr>
            </w:pPr>
            <w:r w:rsidRPr="00422110">
              <w:rPr>
                <w:sz w:val="20"/>
                <w:szCs w:val="20"/>
              </w:rPr>
              <w:t>.014</w:t>
            </w:r>
          </w:p>
        </w:tc>
        <w:tc>
          <w:tcPr>
            <w:tcW w:w="1710" w:type="dxa"/>
          </w:tcPr>
          <w:p w14:paraId="52929979" w14:textId="3D22D8CD" w:rsidR="004654A7" w:rsidRPr="00422110" w:rsidRDefault="00272531" w:rsidP="004654A7">
            <w:pPr>
              <w:rPr>
                <w:sz w:val="20"/>
                <w:szCs w:val="20"/>
              </w:rPr>
            </w:pPr>
            <w:r w:rsidRPr="00422110">
              <w:rPr>
                <w:sz w:val="20"/>
                <w:szCs w:val="20"/>
              </w:rPr>
              <w:t>.089</w:t>
            </w:r>
          </w:p>
        </w:tc>
        <w:tc>
          <w:tcPr>
            <w:tcW w:w="1980" w:type="dxa"/>
          </w:tcPr>
          <w:p w14:paraId="5D1685A1" w14:textId="5E8DC256" w:rsidR="004654A7" w:rsidRPr="00422110" w:rsidRDefault="00272531" w:rsidP="004654A7">
            <w:pPr>
              <w:rPr>
                <w:sz w:val="20"/>
                <w:szCs w:val="20"/>
              </w:rPr>
            </w:pPr>
            <w:r w:rsidRPr="00422110">
              <w:rPr>
                <w:sz w:val="20"/>
                <w:szCs w:val="20"/>
              </w:rPr>
              <w:t>18.7%</w:t>
            </w:r>
          </w:p>
        </w:tc>
      </w:tr>
      <w:tr w:rsidR="004654A7" w:rsidRPr="00422110" w14:paraId="6A3E75A6" w14:textId="77777777" w:rsidTr="00B5626C">
        <w:tc>
          <w:tcPr>
            <w:tcW w:w="1705" w:type="dxa"/>
          </w:tcPr>
          <w:p w14:paraId="4576C15F" w14:textId="7614F217" w:rsidR="004654A7" w:rsidRPr="00422110" w:rsidRDefault="00B5626C" w:rsidP="004654A7">
            <w:pPr>
              <w:rPr>
                <w:sz w:val="20"/>
                <w:szCs w:val="20"/>
              </w:rPr>
            </w:pPr>
            <w:r w:rsidRPr="00422110">
              <w:rPr>
                <w:sz w:val="20"/>
                <w:szCs w:val="20"/>
              </w:rPr>
              <w:t xml:space="preserve">Wood </w:t>
            </w:r>
          </w:p>
        </w:tc>
        <w:tc>
          <w:tcPr>
            <w:tcW w:w="2160" w:type="dxa"/>
          </w:tcPr>
          <w:p w14:paraId="77E53F43" w14:textId="257E6F8B" w:rsidR="004654A7" w:rsidRPr="00422110" w:rsidRDefault="00272531" w:rsidP="004654A7">
            <w:pPr>
              <w:rPr>
                <w:sz w:val="20"/>
                <w:szCs w:val="20"/>
              </w:rPr>
            </w:pPr>
            <w:r w:rsidRPr="00422110">
              <w:rPr>
                <w:sz w:val="20"/>
                <w:szCs w:val="20"/>
              </w:rPr>
              <w:t>.0051</w:t>
            </w:r>
          </w:p>
        </w:tc>
        <w:tc>
          <w:tcPr>
            <w:tcW w:w="1440" w:type="dxa"/>
          </w:tcPr>
          <w:p w14:paraId="30B8E0CE" w14:textId="03174D37" w:rsidR="004654A7" w:rsidRPr="00422110" w:rsidRDefault="00272531" w:rsidP="004654A7">
            <w:pPr>
              <w:rPr>
                <w:sz w:val="20"/>
                <w:szCs w:val="20"/>
              </w:rPr>
            </w:pPr>
            <w:r w:rsidRPr="00422110">
              <w:rPr>
                <w:sz w:val="20"/>
                <w:szCs w:val="20"/>
              </w:rPr>
              <w:t>.0145</w:t>
            </w:r>
          </w:p>
        </w:tc>
        <w:tc>
          <w:tcPr>
            <w:tcW w:w="1710" w:type="dxa"/>
          </w:tcPr>
          <w:p w14:paraId="3F95153B" w14:textId="08505AC2" w:rsidR="004654A7" w:rsidRPr="00422110" w:rsidRDefault="00272531" w:rsidP="004654A7">
            <w:pPr>
              <w:rPr>
                <w:sz w:val="20"/>
                <w:szCs w:val="20"/>
              </w:rPr>
            </w:pPr>
            <w:r w:rsidRPr="00422110">
              <w:rPr>
                <w:sz w:val="20"/>
                <w:szCs w:val="20"/>
              </w:rPr>
              <w:t>.02</w:t>
            </w:r>
          </w:p>
        </w:tc>
        <w:tc>
          <w:tcPr>
            <w:tcW w:w="1980" w:type="dxa"/>
          </w:tcPr>
          <w:p w14:paraId="555C3C78" w14:textId="655C63B0" w:rsidR="004654A7" w:rsidRPr="00422110" w:rsidRDefault="002A5501" w:rsidP="004654A7">
            <w:pPr>
              <w:rPr>
                <w:sz w:val="20"/>
                <w:szCs w:val="20"/>
              </w:rPr>
            </w:pPr>
            <w:r w:rsidRPr="00422110">
              <w:rPr>
                <w:sz w:val="20"/>
                <w:szCs w:val="20"/>
              </w:rPr>
              <w:t>292%</w:t>
            </w:r>
          </w:p>
        </w:tc>
      </w:tr>
      <w:tr w:rsidR="004654A7" w:rsidRPr="00422110" w14:paraId="3DB4A283" w14:textId="77777777" w:rsidTr="00B5626C">
        <w:tc>
          <w:tcPr>
            <w:tcW w:w="1705" w:type="dxa"/>
          </w:tcPr>
          <w:p w14:paraId="79345BF6" w14:textId="3BD2E9AA" w:rsidR="004654A7" w:rsidRPr="00422110" w:rsidRDefault="00B5626C" w:rsidP="004654A7">
            <w:pPr>
              <w:rPr>
                <w:sz w:val="20"/>
                <w:szCs w:val="20"/>
              </w:rPr>
            </w:pPr>
            <w:r w:rsidRPr="00422110">
              <w:rPr>
                <w:sz w:val="20"/>
                <w:szCs w:val="20"/>
              </w:rPr>
              <w:t>Electricity</w:t>
            </w:r>
          </w:p>
        </w:tc>
        <w:tc>
          <w:tcPr>
            <w:tcW w:w="2160" w:type="dxa"/>
          </w:tcPr>
          <w:p w14:paraId="68B8D377" w14:textId="100F232A" w:rsidR="004654A7" w:rsidRPr="00422110" w:rsidRDefault="00272531" w:rsidP="004654A7">
            <w:pPr>
              <w:rPr>
                <w:sz w:val="20"/>
                <w:szCs w:val="20"/>
              </w:rPr>
            </w:pPr>
            <w:r w:rsidRPr="00422110">
              <w:rPr>
                <w:sz w:val="20"/>
                <w:szCs w:val="20"/>
              </w:rPr>
              <w:t>.01</w:t>
            </w:r>
          </w:p>
        </w:tc>
        <w:tc>
          <w:tcPr>
            <w:tcW w:w="1440" w:type="dxa"/>
          </w:tcPr>
          <w:p w14:paraId="15957A0A" w14:textId="77777777" w:rsidR="004654A7" w:rsidRPr="00422110" w:rsidRDefault="004654A7" w:rsidP="004654A7">
            <w:pPr>
              <w:rPr>
                <w:sz w:val="20"/>
                <w:szCs w:val="20"/>
              </w:rPr>
            </w:pPr>
          </w:p>
        </w:tc>
        <w:tc>
          <w:tcPr>
            <w:tcW w:w="1710" w:type="dxa"/>
          </w:tcPr>
          <w:p w14:paraId="22778423" w14:textId="46F9BDB7" w:rsidR="004654A7" w:rsidRPr="00422110" w:rsidRDefault="00272531" w:rsidP="004654A7">
            <w:pPr>
              <w:rPr>
                <w:sz w:val="20"/>
                <w:szCs w:val="20"/>
              </w:rPr>
            </w:pPr>
            <w:r w:rsidRPr="00422110">
              <w:rPr>
                <w:sz w:val="20"/>
                <w:szCs w:val="20"/>
              </w:rPr>
              <w:t>.01</w:t>
            </w:r>
          </w:p>
        </w:tc>
        <w:tc>
          <w:tcPr>
            <w:tcW w:w="1980" w:type="dxa"/>
          </w:tcPr>
          <w:p w14:paraId="5E14F686" w14:textId="77777777" w:rsidR="004654A7" w:rsidRPr="00422110" w:rsidRDefault="004654A7" w:rsidP="004654A7">
            <w:pPr>
              <w:rPr>
                <w:sz w:val="20"/>
                <w:szCs w:val="20"/>
              </w:rPr>
            </w:pPr>
          </w:p>
        </w:tc>
      </w:tr>
      <w:tr w:rsidR="00B5626C" w:rsidRPr="00422110" w14:paraId="3EF38E7D" w14:textId="77777777" w:rsidTr="00B5626C">
        <w:tc>
          <w:tcPr>
            <w:tcW w:w="1705" w:type="dxa"/>
          </w:tcPr>
          <w:p w14:paraId="4B6056DA" w14:textId="2C6F2EE9" w:rsidR="00B5626C" w:rsidRPr="00422110" w:rsidRDefault="00B5626C" w:rsidP="004654A7">
            <w:pPr>
              <w:rPr>
                <w:sz w:val="20"/>
                <w:szCs w:val="20"/>
              </w:rPr>
            </w:pPr>
            <w:r w:rsidRPr="00422110">
              <w:rPr>
                <w:sz w:val="20"/>
                <w:szCs w:val="20"/>
              </w:rPr>
              <w:t>R-100</w:t>
            </w:r>
          </w:p>
        </w:tc>
        <w:tc>
          <w:tcPr>
            <w:tcW w:w="2160" w:type="dxa"/>
          </w:tcPr>
          <w:p w14:paraId="49F0D35E" w14:textId="397154AE" w:rsidR="00B5626C" w:rsidRPr="00422110" w:rsidRDefault="00272531" w:rsidP="004654A7">
            <w:pPr>
              <w:rPr>
                <w:sz w:val="20"/>
                <w:szCs w:val="20"/>
              </w:rPr>
            </w:pPr>
            <w:r w:rsidRPr="00422110">
              <w:rPr>
                <w:sz w:val="20"/>
                <w:szCs w:val="20"/>
              </w:rPr>
              <w:t>.0742</w:t>
            </w:r>
          </w:p>
        </w:tc>
        <w:tc>
          <w:tcPr>
            <w:tcW w:w="1440" w:type="dxa"/>
          </w:tcPr>
          <w:p w14:paraId="36E9A5C0" w14:textId="0648E093" w:rsidR="00B5626C" w:rsidRPr="00422110" w:rsidRDefault="00B5626C" w:rsidP="004654A7">
            <w:pPr>
              <w:rPr>
                <w:sz w:val="20"/>
                <w:szCs w:val="20"/>
              </w:rPr>
            </w:pPr>
          </w:p>
        </w:tc>
        <w:tc>
          <w:tcPr>
            <w:tcW w:w="1710" w:type="dxa"/>
          </w:tcPr>
          <w:p w14:paraId="3C88801B" w14:textId="34DC1123" w:rsidR="00B5626C" w:rsidRPr="00422110" w:rsidRDefault="00272531" w:rsidP="004654A7">
            <w:pPr>
              <w:rPr>
                <w:sz w:val="20"/>
                <w:szCs w:val="20"/>
              </w:rPr>
            </w:pPr>
            <w:r w:rsidRPr="00422110">
              <w:rPr>
                <w:sz w:val="20"/>
                <w:szCs w:val="20"/>
              </w:rPr>
              <w:t>.037</w:t>
            </w:r>
            <w:r w:rsidRPr="00422110">
              <w:rPr>
                <w:rStyle w:val="FootnoteReference"/>
                <w:sz w:val="20"/>
                <w:szCs w:val="20"/>
              </w:rPr>
              <w:footnoteReference w:id="1"/>
            </w:r>
          </w:p>
        </w:tc>
        <w:tc>
          <w:tcPr>
            <w:tcW w:w="1980" w:type="dxa"/>
          </w:tcPr>
          <w:p w14:paraId="5BA75EFA" w14:textId="77777777" w:rsidR="00B5626C" w:rsidRPr="00422110" w:rsidRDefault="00B5626C" w:rsidP="004654A7">
            <w:pPr>
              <w:rPr>
                <w:sz w:val="20"/>
                <w:szCs w:val="20"/>
              </w:rPr>
            </w:pPr>
          </w:p>
        </w:tc>
      </w:tr>
      <w:tr w:rsidR="00B5626C" w:rsidRPr="00422110" w14:paraId="57969FDE" w14:textId="77777777" w:rsidTr="00B5626C">
        <w:tc>
          <w:tcPr>
            <w:tcW w:w="1705" w:type="dxa"/>
          </w:tcPr>
          <w:p w14:paraId="20AE19F1" w14:textId="7A33AAB7" w:rsidR="00B5626C" w:rsidRPr="00422110" w:rsidRDefault="00B5626C" w:rsidP="004654A7">
            <w:pPr>
              <w:rPr>
                <w:sz w:val="20"/>
                <w:szCs w:val="20"/>
              </w:rPr>
            </w:pPr>
            <w:r w:rsidRPr="00422110">
              <w:rPr>
                <w:sz w:val="20"/>
                <w:szCs w:val="20"/>
              </w:rPr>
              <w:t>RNG</w:t>
            </w:r>
          </w:p>
        </w:tc>
        <w:tc>
          <w:tcPr>
            <w:tcW w:w="2160" w:type="dxa"/>
          </w:tcPr>
          <w:p w14:paraId="522605CC" w14:textId="75A7E0AF" w:rsidR="00B5626C" w:rsidRPr="00422110" w:rsidRDefault="00272531" w:rsidP="004654A7">
            <w:pPr>
              <w:rPr>
                <w:sz w:val="20"/>
                <w:szCs w:val="20"/>
              </w:rPr>
            </w:pPr>
            <w:r w:rsidRPr="00422110">
              <w:rPr>
                <w:sz w:val="20"/>
                <w:szCs w:val="20"/>
              </w:rPr>
              <w:t>.0531</w:t>
            </w:r>
          </w:p>
        </w:tc>
        <w:tc>
          <w:tcPr>
            <w:tcW w:w="1440" w:type="dxa"/>
          </w:tcPr>
          <w:p w14:paraId="17B93562" w14:textId="258DDFEE" w:rsidR="00B5626C" w:rsidRPr="00422110" w:rsidRDefault="00B5626C" w:rsidP="004654A7">
            <w:pPr>
              <w:rPr>
                <w:sz w:val="20"/>
                <w:szCs w:val="20"/>
              </w:rPr>
            </w:pPr>
          </w:p>
        </w:tc>
        <w:tc>
          <w:tcPr>
            <w:tcW w:w="1710" w:type="dxa"/>
          </w:tcPr>
          <w:p w14:paraId="3741B503" w14:textId="4ED463DC" w:rsidR="00B5626C" w:rsidRPr="00422110" w:rsidRDefault="00272531" w:rsidP="004654A7">
            <w:pPr>
              <w:rPr>
                <w:sz w:val="20"/>
                <w:szCs w:val="20"/>
              </w:rPr>
            </w:pPr>
            <w:r w:rsidRPr="00422110">
              <w:rPr>
                <w:sz w:val="20"/>
                <w:szCs w:val="20"/>
              </w:rPr>
              <w:t>0</w:t>
            </w:r>
            <w:r w:rsidRPr="00422110">
              <w:rPr>
                <w:rStyle w:val="FootnoteReference"/>
                <w:sz w:val="20"/>
                <w:szCs w:val="20"/>
              </w:rPr>
              <w:footnoteReference w:id="2"/>
            </w:r>
          </w:p>
        </w:tc>
        <w:tc>
          <w:tcPr>
            <w:tcW w:w="1980" w:type="dxa"/>
          </w:tcPr>
          <w:p w14:paraId="6ECA07B5" w14:textId="77777777" w:rsidR="00B5626C" w:rsidRPr="00422110" w:rsidRDefault="00B5626C" w:rsidP="004654A7">
            <w:pPr>
              <w:rPr>
                <w:sz w:val="20"/>
                <w:szCs w:val="20"/>
              </w:rPr>
            </w:pPr>
          </w:p>
        </w:tc>
      </w:tr>
    </w:tbl>
    <w:p w14:paraId="592599C2" w14:textId="24224FB3" w:rsidR="004654A7" w:rsidRDefault="002A5501" w:rsidP="004654A7">
      <w:r>
        <w:lastRenderedPageBreak/>
        <w:t xml:space="preserve">A general conclusion from this table is that each of the fossil fuels will have greater emissions when considering the upstream releases. The proportional change is greater with natural gas than with the </w:t>
      </w:r>
      <w:proofErr w:type="gramStart"/>
      <w:r>
        <w:t>petroleum based</w:t>
      </w:r>
      <w:proofErr w:type="gramEnd"/>
      <w:r>
        <w:t xml:space="preserve"> fuels.</w:t>
      </w:r>
    </w:p>
    <w:p w14:paraId="7BFBCC03" w14:textId="0A7A7F84" w:rsidR="002A5501" w:rsidRDefault="002A5501" w:rsidP="004654A7">
      <w:r>
        <w:t>Wood, electricity and the renewable liquid and gaseous fuels are significantly different and will get their own focus in this paper.</w:t>
      </w:r>
    </w:p>
    <w:p w14:paraId="323F5D98" w14:textId="77777777" w:rsidR="002A5501" w:rsidRDefault="002A5501" w:rsidP="004654A7"/>
    <w:p w14:paraId="5B0E2422" w14:textId="034B5E35" w:rsidR="002A5501" w:rsidRDefault="002A5501" w:rsidP="004654A7">
      <w:pPr>
        <w:rPr>
          <w:b/>
          <w:bCs/>
        </w:rPr>
      </w:pPr>
      <w:r w:rsidRPr="002A5501">
        <w:rPr>
          <w:b/>
          <w:bCs/>
        </w:rPr>
        <w:t>Step Two – Establishing the credit requirement</w:t>
      </w:r>
    </w:p>
    <w:p w14:paraId="091FA706" w14:textId="1103474C" w:rsidR="000A74A1" w:rsidRDefault="000A74A1" w:rsidP="004654A7">
      <w:r>
        <w:t xml:space="preserve">The basis of the Clean Heat Standard is to facilitate </w:t>
      </w:r>
      <w:proofErr w:type="gramStart"/>
      <w:r>
        <w:t>the progress</w:t>
      </w:r>
      <w:proofErr w:type="gramEnd"/>
      <w:r>
        <w:t xml:space="preserve"> towards meeting the requirements of the Global Warming Solutions Act. The Clean Heat Standard should be considered against the emissions from the Residential, Commercial and Industrial sectors that are not captured in the other sectors. The ANR Greenhouse Gas Inventory reports a 1990 emission from this sector of </w:t>
      </w:r>
      <w:r w:rsidR="000A6688">
        <w:t xml:space="preserve">2.54 million metric </w:t>
      </w:r>
      <w:proofErr w:type="spellStart"/>
      <w:r w:rsidR="000A6688">
        <w:t>tonnes</w:t>
      </w:r>
      <w:proofErr w:type="spellEnd"/>
      <w:r w:rsidR="000A6688">
        <w:t xml:space="preserve"> and that establishes a target for 2030 of 1.52 million metric </w:t>
      </w:r>
      <w:proofErr w:type="spellStart"/>
      <w:r w:rsidR="000A6688">
        <w:t>tonnes</w:t>
      </w:r>
      <w:proofErr w:type="spellEnd"/>
      <w:r w:rsidR="000A6688">
        <w:t xml:space="preserve">. An attempt to use the same methodology comes up with 2022 emissions of 2.92 </w:t>
      </w:r>
      <w:proofErr w:type="spellStart"/>
      <w:r w:rsidR="000A6688">
        <w:t>MMteq</w:t>
      </w:r>
      <w:proofErr w:type="spellEnd"/>
      <w:r w:rsidR="000A6688">
        <w:t xml:space="preserve"> suggesting a required reduction of about 1 million metric </w:t>
      </w:r>
      <w:proofErr w:type="spellStart"/>
      <w:r w:rsidR="000A6688">
        <w:t>tonnes</w:t>
      </w:r>
      <w:proofErr w:type="spellEnd"/>
      <w:r w:rsidR="000A6688">
        <w:t xml:space="preserve">. Using the Life Cycle Analysis factors, changes the 1990 figure to 3.05 </w:t>
      </w:r>
      <w:proofErr w:type="spellStart"/>
      <w:r w:rsidR="000A6688">
        <w:t>MMteq</w:t>
      </w:r>
      <w:proofErr w:type="spellEnd"/>
      <w:r w:rsidR="000A6688">
        <w:t xml:space="preserve"> and a requirement to reduce</w:t>
      </w:r>
      <w:r w:rsidR="00A42563">
        <w:t xml:space="preserve"> 2022</w:t>
      </w:r>
      <w:r w:rsidR="000A6688">
        <w:t xml:space="preserve"> emissions by a bit more than 1.2 </w:t>
      </w:r>
      <w:proofErr w:type="spellStart"/>
      <w:r w:rsidR="000A6688">
        <w:t>MMteq</w:t>
      </w:r>
      <w:proofErr w:type="spellEnd"/>
      <w:r w:rsidR="000A6688">
        <w:t>.</w:t>
      </w:r>
    </w:p>
    <w:p w14:paraId="0DA92483" w14:textId="52826AA1" w:rsidR="000A6688" w:rsidRDefault="000A6688" w:rsidP="004654A7">
      <w:r>
        <w:t>As a simplification, the rest of the calculations here are based on a life cycle emission reduction of 1MMteq. As with other figures, the actual numbers will be the result of the final decisions by the PUC in credit establishment and pacing.</w:t>
      </w:r>
    </w:p>
    <w:p w14:paraId="1A0982AD" w14:textId="77777777" w:rsidR="000A6688" w:rsidRDefault="000A6688" w:rsidP="004654A7"/>
    <w:p w14:paraId="2874F246" w14:textId="167BEF31" w:rsidR="000A6688" w:rsidRDefault="000A6688" w:rsidP="004654A7">
      <w:r>
        <w:t>Step Three – Actual reconciliations</w:t>
      </w:r>
    </w:p>
    <w:p w14:paraId="5A0B3516" w14:textId="1533309C" w:rsidR="000A6688" w:rsidRDefault="000A6688" w:rsidP="004654A7">
      <w:r>
        <w:t>Scenario One – Focusing on</w:t>
      </w:r>
      <w:r w:rsidR="00A42563">
        <w:t xml:space="preserve"> even distribution of</w:t>
      </w:r>
      <w:r>
        <w:t xml:space="preserve"> thermal reductions</w:t>
      </w:r>
    </w:p>
    <w:p w14:paraId="74CB7A64" w14:textId="77777777" w:rsidR="008D6511" w:rsidRDefault="000A6688" w:rsidP="004654A7">
      <w:r>
        <w:t xml:space="preserve">In this scenario, </w:t>
      </w:r>
      <w:proofErr w:type="gramStart"/>
      <w:r>
        <w:t>all of</w:t>
      </w:r>
      <w:proofErr w:type="gramEnd"/>
      <w:r>
        <w:t xml:space="preserve"> the clean heat measures are installations that result in the reduction of fossil fuel combustion with no switching to electricity or lower carbon fuels.</w:t>
      </w:r>
      <w:r w:rsidR="00A42563">
        <w:t xml:space="preserve"> The reductions are assumed to be consistent across all fuels meaning that the same proportion of measures are applied to homes heating with each of the fossil fuels (but not considering electricity or wood).</w:t>
      </w:r>
      <w:r>
        <w:t xml:space="preserve"> </w:t>
      </w:r>
      <w:r w:rsidR="008D6511">
        <w:t>This assumption complies with an approach that credit valuation for installed measures use the blended fuel mix of the LCI sector and not differentiate between installations in buildings with different heating fuels.</w:t>
      </w:r>
    </w:p>
    <w:p w14:paraId="1B22DA38" w14:textId="6EB56BDD" w:rsidR="000A6688" w:rsidRDefault="000A6688" w:rsidP="004654A7">
      <w:r>
        <w:t>Examples</w:t>
      </w:r>
      <w:r w:rsidR="008D6511">
        <w:t xml:space="preserve"> of the measures</w:t>
      </w:r>
      <w:r>
        <w:t xml:space="preserve"> include weatherization, smart thermostats and low flow showerheads. A credit is defined as the annual reduction of one </w:t>
      </w:r>
      <w:r w:rsidR="00522A60">
        <w:t xml:space="preserve">metric </w:t>
      </w:r>
      <w:proofErr w:type="spellStart"/>
      <w:r w:rsidR="00522A60">
        <w:t>tonne</w:t>
      </w:r>
      <w:proofErr w:type="spellEnd"/>
      <w:r w:rsidR="00522A60">
        <w:t xml:space="preserve"> of CO2 equivalents.</w:t>
      </w:r>
    </w:p>
    <w:p w14:paraId="51220254" w14:textId="77777777" w:rsidR="00A42563" w:rsidRDefault="00A42563" w:rsidP="004654A7"/>
    <w:p w14:paraId="079011F3" w14:textId="77777777" w:rsidR="00A42563" w:rsidRDefault="00A42563" w:rsidP="004654A7"/>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A42563" w14:paraId="2B2EC897" w14:textId="77777777" w:rsidTr="00A42563">
        <w:tc>
          <w:tcPr>
            <w:tcW w:w="1335" w:type="dxa"/>
          </w:tcPr>
          <w:p w14:paraId="0F12DFEF" w14:textId="77777777" w:rsidR="00A42563" w:rsidRDefault="00A42563" w:rsidP="00A42563"/>
        </w:tc>
        <w:tc>
          <w:tcPr>
            <w:tcW w:w="1335" w:type="dxa"/>
          </w:tcPr>
          <w:p w14:paraId="6225844D" w14:textId="40F7DF84" w:rsidR="00A42563" w:rsidRDefault="00A42563" w:rsidP="00A42563">
            <w:r>
              <w:t>2022 use (MMBTU)</w:t>
            </w:r>
            <w:r w:rsidR="00522A60">
              <w:rPr>
                <w:rStyle w:val="FootnoteReference"/>
              </w:rPr>
              <w:footnoteReference w:id="3"/>
            </w:r>
          </w:p>
        </w:tc>
        <w:tc>
          <w:tcPr>
            <w:tcW w:w="1336" w:type="dxa"/>
          </w:tcPr>
          <w:p w14:paraId="44F61EC9" w14:textId="77777777" w:rsidR="00A42563" w:rsidRDefault="00A42563" w:rsidP="00A42563">
            <w:r>
              <w:t>Inventory emissions</w:t>
            </w:r>
          </w:p>
          <w:p w14:paraId="54516BD1" w14:textId="520E79AB" w:rsidR="00A42563" w:rsidRDefault="00A42563" w:rsidP="00A42563">
            <w:r>
              <w:t>(</w:t>
            </w:r>
            <w:proofErr w:type="spellStart"/>
            <w:r>
              <w:t>Mteq</w:t>
            </w:r>
            <w:proofErr w:type="spellEnd"/>
            <w:r>
              <w:t>)</w:t>
            </w:r>
          </w:p>
        </w:tc>
        <w:tc>
          <w:tcPr>
            <w:tcW w:w="1336" w:type="dxa"/>
          </w:tcPr>
          <w:p w14:paraId="52A215B4" w14:textId="1A044CBF" w:rsidR="00A42563" w:rsidRDefault="00A42563" w:rsidP="00A42563">
            <w:r>
              <w:t>LCA emissions</w:t>
            </w:r>
          </w:p>
        </w:tc>
        <w:tc>
          <w:tcPr>
            <w:tcW w:w="1336" w:type="dxa"/>
          </w:tcPr>
          <w:p w14:paraId="2F277FFF" w14:textId="55CFBD5D" w:rsidR="00A42563" w:rsidRDefault="00A42563" w:rsidP="00A42563">
            <w:r>
              <w:t>Reduced use after measures</w:t>
            </w:r>
          </w:p>
        </w:tc>
        <w:tc>
          <w:tcPr>
            <w:tcW w:w="1336" w:type="dxa"/>
          </w:tcPr>
          <w:p w14:paraId="196618CE" w14:textId="31C439FE" w:rsidR="00A42563" w:rsidRDefault="00A42563" w:rsidP="00A42563">
            <w:r>
              <w:t>Inventory emissions</w:t>
            </w:r>
          </w:p>
        </w:tc>
        <w:tc>
          <w:tcPr>
            <w:tcW w:w="1336" w:type="dxa"/>
          </w:tcPr>
          <w:p w14:paraId="7CD24F07" w14:textId="739B6355" w:rsidR="00A42563" w:rsidRDefault="00A42563" w:rsidP="00A42563">
            <w:r>
              <w:t>LCA emissions</w:t>
            </w:r>
          </w:p>
        </w:tc>
      </w:tr>
      <w:tr w:rsidR="008D6511" w14:paraId="3D6EEAFB" w14:textId="77777777" w:rsidTr="00A42563">
        <w:tc>
          <w:tcPr>
            <w:tcW w:w="1335" w:type="dxa"/>
          </w:tcPr>
          <w:p w14:paraId="1F68EE08" w14:textId="556E37FB" w:rsidR="008D6511" w:rsidRDefault="008D6511" w:rsidP="008D6511">
            <w:r>
              <w:t>Fuel oil</w:t>
            </w:r>
          </w:p>
        </w:tc>
        <w:tc>
          <w:tcPr>
            <w:tcW w:w="1335" w:type="dxa"/>
          </w:tcPr>
          <w:p w14:paraId="17807A0E" w14:textId="7089BA06" w:rsidR="008D6511" w:rsidRDefault="008D6511" w:rsidP="008D6511">
            <w:r>
              <w:t>16,200</w:t>
            </w:r>
          </w:p>
        </w:tc>
        <w:tc>
          <w:tcPr>
            <w:tcW w:w="1336" w:type="dxa"/>
          </w:tcPr>
          <w:p w14:paraId="36D73A10" w14:textId="5FDBFF49" w:rsidR="008D6511" w:rsidRDefault="008D6511" w:rsidP="008D6511">
            <w:r>
              <w:t>1,202.2</w:t>
            </w:r>
          </w:p>
        </w:tc>
        <w:tc>
          <w:tcPr>
            <w:tcW w:w="1336" w:type="dxa"/>
          </w:tcPr>
          <w:p w14:paraId="79DB3C85" w14:textId="1AB73FDF" w:rsidR="008D6511" w:rsidRDefault="008D6511" w:rsidP="008D6511">
            <w:r>
              <w:t>1432.2</w:t>
            </w:r>
          </w:p>
        </w:tc>
        <w:tc>
          <w:tcPr>
            <w:tcW w:w="1336" w:type="dxa"/>
          </w:tcPr>
          <w:p w14:paraId="6AADA9CF" w14:textId="01D40BA2" w:rsidR="008D6511" w:rsidRDefault="008D6511" w:rsidP="008D6511">
            <w:r>
              <w:t>11,800</w:t>
            </w:r>
          </w:p>
        </w:tc>
        <w:tc>
          <w:tcPr>
            <w:tcW w:w="1336" w:type="dxa"/>
          </w:tcPr>
          <w:p w14:paraId="23584ED4" w14:textId="5A2409A4" w:rsidR="008D6511" w:rsidRDefault="008D6511" w:rsidP="008D6511">
            <w:r>
              <w:t>876.3</w:t>
            </w:r>
          </w:p>
        </w:tc>
        <w:tc>
          <w:tcPr>
            <w:tcW w:w="1336" w:type="dxa"/>
          </w:tcPr>
          <w:p w14:paraId="0DD4F2AF" w14:textId="3392CAD8" w:rsidR="008D6511" w:rsidRDefault="008D6511" w:rsidP="008D6511">
            <w:r>
              <w:t>1044.0</w:t>
            </w:r>
          </w:p>
        </w:tc>
      </w:tr>
      <w:tr w:rsidR="008D6511" w14:paraId="3D3EC1D3" w14:textId="77777777" w:rsidTr="00A42563">
        <w:tc>
          <w:tcPr>
            <w:tcW w:w="1335" w:type="dxa"/>
          </w:tcPr>
          <w:p w14:paraId="63397CFE" w14:textId="00668043" w:rsidR="008D6511" w:rsidRDefault="008D6511" w:rsidP="008D6511">
            <w:r>
              <w:t>Kerosene</w:t>
            </w:r>
          </w:p>
        </w:tc>
        <w:tc>
          <w:tcPr>
            <w:tcW w:w="1335" w:type="dxa"/>
          </w:tcPr>
          <w:p w14:paraId="2F7D0600" w14:textId="4D0698B3" w:rsidR="008D6511" w:rsidRDefault="008D6511" w:rsidP="008D6511">
            <w:r>
              <w:t>20</w:t>
            </w:r>
          </w:p>
        </w:tc>
        <w:tc>
          <w:tcPr>
            <w:tcW w:w="1336" w:type="dxa"/>
          </w:tcPr>
          <w:p w14:paraId="6A5BECCA" w14:textId="7B5261B4" w:rsidR="008D6511" w:rsidRDefault="008D6511" w:rsidP="008D6511">
            <w:r>
              <w:t>1.5</w:t>
            </w:r>
          </w:p>
        </w:tc>
        <w:tc>
          <w:tcPr>
            <w:tcW w:w="1336" w:type="dxa"/>
          </w:tcPr>
          <w:p w14:paraId="6397E376" w14:textId="4876571E" w:rsidR="008D6511" w:rsidRDefault="008D6511" w:rsidP="008D6511">
            <w:r>
              <w:t>1.8</w:t>
            </w:r>
          </w:p>
        </w:tc>
        <w:tc>
          <w:tcPr>
            <w:tcW w:w="1336" w:type="dxa"/>
          </w:tcPr>
          <w:p w14:paraId="54FE1D27" w14:textId="29AA2A64" w:rsidR="008D6511" w:rsidRDefault="008D6511" w:rsidP="008D6511">
            <w:r>
              <w:t>14.6</w:t>
            </w:r>
          </w:p>
        </w:tc>
        <w:tc>
          <w:tcPr>
            <w:tcW w:w="1336" w:type="dxa"/>
          </w:tcPr>
          <w:p w14:paraId="33B1419A" w14:textId="217C9A63" w:rsidR="008D6511" w:rsidRDefault="008D6511" w:rsidP="008D6511">
            <w:r>
              <w:t>1.1</w:t>
            </w:r>
          </w:p>
        </w:tc>
        <w:tc>
          <w:tcPr>
            <w:tcW w:w="1336" w:type="dxa"/>
          </w:tcPr>
          <w:p w14:paraId="322E8205" w14:textId="443B7A3E" w:rsidR="008D6511" w:rsidRDefault="008D6511" w:rsidP="008D6511">
            <w:r>
              <w:t>1.3</w:t>
            </w:r>
          </w:p>
        </w:tc>
      </w:tr>
      <w:tr w:rsidR="008D6511" w14:paraId="496FABEF" w14:textId="77777777" w:rsidTr="00A42563">
        <w:tc>
          <w:tcPr>
            <w:tcW w:w="1335" w:type="dxa"/>
          </w:tcPr>
          <w:p w14:paraId="2B9E847C" w14:textId="77534947" w:rsidR="008D6511" w:rsidRDefault="008D6511" w:rsidP="008D6511">
            <w:r>
              <w:t>Propane</w:t>
            </w:r>
          </w:p>
        </w:tc>
        <w:tc>
          <w:tcPr>
            <w:tcW w:w="1335" w:type="dxa"/>
          </w:tcPr>
          <w:p w14:paraId="7B4D51CD" w14:textId="51E8DBA7" w:rsidR="008D6511" w:rsidRDefault="008D6511" w:rsidP="008D6511">
            <w:r>
              <w:t>9,600</w:t>
            </w:r>
          </w:p>
        </w:tc>
        <w:tc>
          <w:tcPr>
            <w:tcW w:w="1336" w:type="dxa"/>
          </w:tcPr>
          <w:p w14:paraId="60480D9F" w14:textId="68FBC3BB" w:rsidR="008D6511" w:rsidRDefault="008D6511" w:rsidP="008D6511">
            <w:r>
              <w:t>606.0</w:t>
            </w:r>
          </w:p>
        </w:tc>
        <w:tc>
          <w:tcPr>
            <w:tcW w:w="1336" w:type="dxa"/>
          </w:tcPr>
          <w:p w14:paraId="473F792F" w14:textId="2D389FCA" w:rsidR="008D6511" w:rsidRDefault="008D6511" w:rsidP="008D6511">
            <w:r>
              <w:t>730.8</w:t>
            </w:r>
          </w:p>
        </w:tc>
        <w:tc>
          <w:tcPr>
            <w:tcW w:w="1336" w:type="dxa"/>
          </w:tcPr>
          <w:p w14:paraId="6918D38B" w14:textId="425E1930" w:rsidR="008D6511" w:rsidRDefault="008D6511" w:rsidP="008D6511">
            <w:r>
              <w:t>7000</w:t>
            </w:r>
          </w:p>
        </w:tc>
        <w:tc>
          <w:tcPr>
            <w:tcW w:w="1336" w:type="dxa"/>
          </w:tcPr>
          <w:p w14:paraId="787862AB" w14:textId="38CD71CB" w:rsidR="008D6511" w:rsidRDefault="008D6511" w:rsidP="008D6511">
            <w:r>
              <w:t>441.7</w:t>
            </w:r>
          </w:p>
        </w:tc>
        <w:tc>
          <w:tcPr>
            <w:tcW w:w="1336" w:type="dxa"/>
          </w:tcPr>
          <w:p w14:paraId="3D6E3EE5" w14:textId="3C934759" w:rsidR="008D6511" w:rsidRDefault="008D6511" w:rsidP="008D6511">
            <w:r>
              <w:t>532.7</w:t>
            </w:r>
          </w:p>
        </w:tc>
      </w:tr>
      <w:tr w:rsidR="008D6511" w14:paraId="690F2E0A" w14:textId="77777777" w:rsidTr="00A42563">
        <w:tc>
          <w:tcPr>
            <w:tcW w:w="1335" w:type="dxa"/>
          </w:tcPr>
          <w:p w14:paraId="5C23DA5F" w14:textId="512F18D0" w:rsidR="008D6511" w:rsidRDefault="008D6511" w:rsidP="008D6511">
            <w:r>
              <w:t>Natural gas</w:t>
            </w:r>
          </w:p>
        </w:tc>
        <w:tc>
          <w:tcPr>
            <w:tcW w:w="1335" w:type="dxa"/>
          </w:tcPr>
          <w:p w14:paraId="667D5397" w14:textId="4178E464" w:rsidR="008D6511" w:rsidRDefault="008D6511" w:rsidP="008D6511">
            <w:r>
              <w:t>14,100</w:t>
            </w:r>
          </w:p>
        </w:tc>
        <w:tc>
          <w:tcPr>
            <w:tcW w:w="1336" w:type="dxa"/>
          </w:tcPr>
          <w:p w14:paraId="70FCA2F7" w14:textId="21DFBAF0" w:rsidR="008D6511" w:rsidRDefault="008D6511" w:rsidP="008D6511">
            <w:r>
              <w:t>748.2</w:t>
            </w:r>
          </w:p>
        </w:tc>
        <w:tc>
          <w:tcPr>
            <w:tcW w:w="1336" w:type="dxa"/>
          </w:tcPr>
          <w:p w14:paraId="2704D924" w14:textId="2D451711" w:rsidR="008D6511" w:rsidRDefault="008D6511" w:rsidP="008D6511">
            <w:r>
              <w:t>931.5</w:t>
            </w:r>
          </w:p>
        </w:tc>
        <w:tc>
          <w:tcPr>
            <w:tcW w:w="1336" w:type="dxa"/>
          </w:tcPr>
          <w:p w14:paraId="000AF3DA" w14:textId="71F97647" w:rsidR="008D6511" w:rsidRDefault="00B23A32" w:rsidP="008D6511">
            <w:r>
              <w:t>10</w:t>
            </w:r>
            <w:r w:rsidR="008D6511">
              <w:t>,280</w:t>
            </w:r>
          </w:p>
        </w:tc>
        <w:tc>
          <w:tcPr>
            <w:tcW w:w="1336" w:type="dxa"/>
          </w:tcPr>
          <w:p w14:paraId="3F39A765" w14:textId="614A0390" w:rsidR="008D6511" w:rsidRDefault="00B23A32" w:rsidP="008D6511">
            <w:r>
              <w:t>545</w:t>
            </w:r>
            <w:r w:rsidR="008D6511">
              <w:t>.</w:t>
            </w:r>
            <w:r>
              <w:t>4</w:t>
            </w:r>
          </w:p>
        </w:tc>
        <w:tc>
          <w:tcPr>
            <w:tcW w:w="1336" w:type="dxa"/>
          </w:tcPr>
          <w:p w14:paraId="21D7A62F" w14:textId="2EC8A717" w:rsidR="008D6511" w:rsidRDefault="008D6511" w:rsidP="008D6511">
            <w:r>
              <w:t>6</w:t>
            </w:r>
            <w:r w:rsidR="00B23A32">
              <w:t>79</w:t>
            </w:r>
            <w:r>
              <w:t>.0</w:t>
            </w:r>
          </w:p>
        </w:tc>
      </w:tr>
      <w:tr w:rsidR="008D6511" w14:paraId="2D52E0CE" w14:textId="77777777" w:rsidTr="00A42563">
        <w:tc>
          <w:tcPr>
            <w:tcW w:w="1335" w:type="dxa"/>
          </w:tcPr>
          <w:p w14:paraId="06663517" w14:textId="16D7BAB5" w:rsidR="008D6511" w:rsidRDefault="008D6511" w:rsidP="008D6511">
            <w:proofErr w:type="gramStart"/>
            <w:r>
              <w:t>Other</w:t>
            </w:r>
            <w:proofErr w:type="gramEnd"/>
            <w:r>
              <w:t xml:space="preserve"> fossil</w:t>
            </w:r>
          </w:p>
        </w:tc>
        <w:tc>
          <w:tcPr>
            <w:tcW w:w="1335" w:type="dxa"/>
          </w:tcPr>
          <w:p w14:paraId="1A0F65B6" w14:textId="7068F181" w:rsidR="008D6511" w:rsidRDefault="008D6511" w:rsidP="008D6511">
            <w:r>
              <w:t>4,900</w:t>
            </w:r>
          </w:p>
        </w:tc>
        <w:tc>
          <w:tcPr>
            <w:tcW w:w="1336" w:type="dxa"/>
          </w:tcPr>
          <w:p w14:paraId="5BBDACFD" w14:textId="219D6707" w:rsidR="008D6511" w:rsidRDefault="008D6511" w:rsidP="008D6511">
            <w:r>
              <w:t>367.5</w:t>
            </w:r>
          </w:p>
        </w:tc>
        <w:tc>
          <w:tcPr>
            <w:tcW w:w="1336" w:type="dxa"/>
          </w:tcPr>
          <w:p w14:paraId="16A256C1" w14:textId="73B345F1" w:rsidR="008D6511" w:rsidRDefault="008D6511" w:rsidP="008D6511">
            <w:r>
              <w:t>436.1</w:t>
            </w:r>
          </w:p>
        </w:tc>
        <w:tc>
          <w:tcPr>
            <w:tcW w:w="1336" w:type="dxa"/>
          </w:tcPr>
          <w:p w14:paraId="6CE6F2B7" w14:textId="7A892AA9" w:rsidR="008D6511" w:rsidRDefault="008D6511" w:rsidP="008D6511">
            <w:r>
              <w:t>3,570</w:t>
            </w:r>
          </w:p>
        </w:tc>
        <w:tc>
          <w:tcPr>
            <w:tcW w:w="1336" w:type="dxa"/>
          </w:tcPr>
          <w:p w14:paraId="72FA570E" w14:textId="487E0A31" w:rsidR="008D6511" w:rsidRDefault="008D6511" w:rsidP="008D6511">
            <w:r>
              <w:t>267.9</w:t>
            </w:r>
          </w:p>
        </w:tc>
        <w:tc>
          <w:tcPr>
            <w:tcW w:w="1336" w:type="dxa"/>
          </w:tcPr>
          <w:p w14:paraId="08EAA89A" w14:textId="2659C3AF" w:rsidR="008D6511" w:rsidRDefault="008D6511" w:rsidP="008D6511">
            <w:r>
              <w:t>317.9</w:t>
            </w:r>
          </w:p>
        </w:tc>
      </w:tr>
      <w:tr w:rsidR="008D6511" w14:paraId="162AE8A6" w14:textId="77777777" w:rsidTr="00A42563">
        <w:tc>
          <w:tcPr>
            <w:tcW w:w="1335" w:type="dxa"/>
          </w:tcPr>
          <w:p w14:paraId="5F8715E7" w14:textId="4E1C7439" w:rsidR="008D6511" w:rsidRDefault="008D6511" w:rsidP="008D6511">
            <w:r>
              <w:t>Total</w:t>
            </w:r>
          </w:p>
        </w:tc>
        <w:tc>
          <w:tcPr>
            <w:tcW w:w="1335" w:type="dxa"/>
          </w:tcPr>
          <w:p w14:paraId="5C601B4E" w14:textId="77777777" w:rsidR="008D6511" w:rsidRDefault="008D6511" w:rsidP="008D6511"/>
        </w:tc>
        <w:tc>
          <w:tcPr>
            <w:tcW w:w="1336" w:type="dxa"/>
          </w:tcPr>
          <w:p w14:paraId="6E0457C0" w14:textId="587EE040" w:rsidR="008D6511" w:rsidRDefault="008D6511" w:rsidP="008D6511">
            <w:r>
              <w:t>2925</w:t>
            </w:r>
          </w:p>
        </w:tc>
        <w:tc>
          <w:tcPr>
            <w:tcW w:w="1336" w:type="dxa"/>
          </w:tcPr>
          <w:p w14:paraId="37A7477A" w14:textId="7CA1FE8C" w:rsidR="008D6511" w:rsidRDefault="008D6511" w:rsidP="008D6511">
            <w:r>
              <w:t>3532</w:t>
            </w:r>
          </w:p>
        </w:tc>
        <w:tc>
          <w:tcPr>
            <w:tcW w:w="1336" w:type="dxa"/>
          </w:tcPr>
          <w:p w14:paraId="276DEE5C" w14:textId="77777777" w:rsidR="008D6511" w:rsidRDefault="008D6511" w:rsidP="008D6511"/>
        </w:tc>
        <w:tc>
          <w:tcPr>
            <w:tcW w:w="1336" w:type="dxa"/>
          </w:tcPr>
          <w:p w14:paraId="3F5E0D7F" w14:textId="6DFEA0ED" w:rsidR="008D6511" w:rsidRDefault="008D6511" w:rsidP="008D6511">
            <w:r>
              <w:t>21</w:t>
            </w:r>
            <w:r w:rsidR="00B23A32">
              <w:t>32</w:t>
            </w:r>
          </w:p>
        </w:tc>
        <w:tc>
          <w:tcPr>
            <w:tcW w:w="1336" w:type="dxa"/>
          </w:tcPr>
          <w:p w14:paraId="1638A552" w14:textId="3E828C20" w:rsidR="008D6511" w:rsidRDefault="008D6511" w:rsidP="008D6511">
            <w:r>
              <w:t>25</w:t>
            </w:r>
            <w:r w:rsidR="00B23A32">
              <w:t>75</w:t>
            </w:r>
          </w:p>
        </w:tc>
      </w:tr>
      <w:tr w:rsidR="008D6511" w14:paraId="0680AA5B" w14:textId="77777777" w:rsidTr="00A42563">
        <w:tc>
          <w:tcPr>
            <w:tcW w:w="1335" w:type="dxa"/>
          </w:tcPr>
          <w:p w14:paraId="072BE214" w14:textId="77777777" w:rsidR="008D6511" w:rsidRDefault="008D6511" w:rsidP="008D6511"/>
        </w:tc>
        <w:tc>
          <w:tcPr>
            <w:tcW w:w="1335" w:type="dxa"/>
          </w:tcPr>
          <w:p w14:paraId="398CCE77" w14:textId="77777777" w:rsidR="008D6511" w:rsidRDefault="008D6511" w:rsidP="008D6511"/>
        </w:tc>
        <w:tc>
          <w:tcPr>
            <w:tcW w:w="1336" w:type="dxa"/>
          </w:tcPr>
          <w:p w14:paraId="69D983B8" w14:textId="77777777" w:rsidR="008D6511" w:rsidRDefault="008D6511" w:rsidP="008D6511"/>
        </w:tc>
        <w:tc>
          <w:tcPr>
            <w:tcW w:w="1336" w:type="dxa"/>
          </w:tcPr>
          <w:p w14:paraId="589F178A" w14:textId="77777777" w:rsidR="008D6511" w:rsidRDefault="008D6511" w:rsidP="008D6511"/>
        </w:tc>
        <w:tc>
          <w:tcPr>
            <w:tcW w:w="1336" w:type="dxa"/>
          </w:tcPr>
          <w:p w14:paraId="6A56DFF9" w14:textId="77777777" w:rsidR="008D6511" w:rsidRDefault="008D6511" w:rsidP="008D6511"/>
        </w:tc>
        <w:tc>
          <w:tcPr>
            <w:tcW w:w="1336" w:type="dxa"/>
          </w:tcPr>
          <w:p w14:paraId="21DB414E" w14:textId="77777777" w:rsidR="008D6511" w:rsidRDefault="008D6511" w:rsidP="008D6511"/>
        </w:tc>
        <w:tc>
          <w:tcPr>
            <w:tcW w:w="1336" w:type="dxa"/>
          </w:tcPr>
          <w:p w14:paraId="73650BC0" w14:textId="77777777" w:rsidR="008D6511" w:rsidRDefault="008D6511" w:rsidP="008D6511"/>
        </w:tc>
      </w:tr>
    </w:tbl>
    <w:p w14:paraId="7269A4D2" w14:textId="77777777" w:rsidR="000A6688" w:rsidRDefault="000A6688" w:rsidP="004654A7"/>
    <w:p w14:paraId="0335A600" w14:textId="58DB7BD2" w:rsidR="008D6511" w:rsidRDefault="008D6511" w:rsidP="004654A7">
      <w:r>
        <w:t xml:space="preserve">In this scenario, the reduction in emissions is a 27.1% reduction </w:t>
      </w:r>
      <w:r w:rsidR="00522A60">
        <w:t xml:space="preserve">from 2022 emissions </w:t>
      </w:r>
      <w:r>
        <w:t>regardless of the emissions factor</w:t>
      </w:r>
      <w:r w:rsidR="00522A60">
        <w:t xml:space="preserve"> (inventory or LCA)</w:t>
      </w:r>
      <w:r>
        <w:t xml:space="preserve"> used.</w:t>
      </w:r>
    </w:p>
    <w:p w14:paraId="6C649C00" w14:textId="77777777" w:rsidR="008D6511" w:rsidRDefault="008D6511" w:rsidP="004654A7"/>
    <w:p w14:paraId="75F065C8" w14:textId="3FC47824" w:rsidR="00B23A32" w:rsidRDefault="00B23A32" w:rsidP="004654A7">
      <w:r>
        <w:t>Scenario two – preferential reduction of fuel oil use with less reduction of natural gas recognizing that MMBTU reductions of fossil fuel yield greater GHG emission reductions</w:t>
      </w:r>
      <w:r w:rsidR="00522A60">
        <w:t xml:space="preserve"> on a per MMBTU basis</w:t>
      </w:r>
      <w:r>
        <w:t>.</w:t>
      </w:r>
    </w:p>
    <w:tbl>
      <w:tblPr>
        <w:tblStyle w:val="TableGrid"/>
        <w:tblW w:w="0" w:type="auto"/>
        <w:tblLook w:val="04A0" w:firstRow="1" w:lastRow="0" w:firstColumn="1" w:lastColumn="0" w:noHBand="0" w:noVBand="1"/>
      </w:tblPr>
      <w:tblGrid>
        <w:gridCol w:w="1223"/>
        <w:gridCol w:w="1197"/>
        <w:gridCol w:w="1289"/>
        <w:gridCol w:w="1289"/>
        <w:gridCol w:w="1267"/>
        <w:gridCol w:w="1289"/>
        <w:gridCol w:w="1289"/>
        <w:gridCol w:w="507"/>
      </w:tblGrid>
      <w:tr w:rsidR="00B23A32" w14:paraId="54CF67C0" w14:textId="4A3F2CE0" w:rsidTr="00B23A32">
        <w:tc>
          <w:tcPr>
            <w:tcW w:w="1223" w:type="dxa"/>
          </w:tcPr>
          <w:p w14:paraId="57B2ADB1" w14:textId="77777777" w:rsidR="00B23A32" w:rsidRDefault="00B23A32" w:rsidP="003201FD"/>
        </w:tc>
        <w:tc>
          <w:tcPr>
            <w:tcW w:w="1197" w:type="dxa"/>
          </w:tcPr>
          <w:p w14:paraId="7CBE475F" w14:textId="77777777" w:rsidR="00B23A32" w:rsidRDefault="00B23A32" w:rsidP="003201FD">
            <w:r>
              <w:t>2022 use (MMBTU)</w:t>
            </w:r>
          </w:p>
        </w:tc>
        <w:tc>
          <w:tcPr>
            <w:tcW w:w="1289" w:type="dxa"/>
          </w:tcPr>
          <w:p w14:paraId="2AC5132E" w14:textId="77777777" w:rsidR="00B23A32" w:rsidRDefault="00B23A32" w:rsidP="003201FD">
            <w:r>
              <w:t>Inventory emissions</w:t>
            </w:r>
          </w:p>
          <w:p w14:paraId="657D955D" w14:textId="77777777" w:rsidR="00B23A32" w:rsidRDefault="00B23A32" w:rsidP="003201FD">
            <w:r>
              <w:t>(</w:t>
            </w:r>
            <w:proofErr w:type="spellStart"/>
            <w:r>
              <w:t>Mteq</w:t>
            </w:r>
            <w:proofErr w:type="spellEnd"/>
            <w:r>
              <w:t>)</w:t>
            </w:r>
          </w:p>
        </w:tc>
        <w:tc>
          <w:tcPr>
            <w:tcW w:w="1289" w:type="dxa"/>
          </w:tcPr>
          <w:p w14:paraId="1DD7FFD5" w14:textId="77777777" w:rsidR="00B23A32" w:rsidRDefault="00B23A32" w:rsidP="003201FD">
            <w:r>
              <w:t>LCA emissions</w:t>
            </w:r>
          </w:p>
        </w:tc>
        <w:tc>
          <w:tcPr>
            <w:tcW w:w="1267" w:type="dxa"/>
          </w:tcPr>
          <w:p w14:paraId="027E4934" w14:textId="77777777" w:rsidR="00B23A32" w:rsidRDefault="00B23A32" w:rsidP="003201FD">
            <w:r>
              <w:t>Reduced use after measures</w:t>
            </w:r>
          </w:p>
        </w:tc>
        <w:tc>
          <w:tcPr>
            <w:tcW w:w="1289" w:type="dxa"/>
          </w:tcPr>
          <w:p w14:paraId="41CAF38F" w14:textId="77777777" w:rsidR="00B23A32" w:rsidRDefault="00B23A32" w:rsidP="003201FD">
            <w:r>
              <w:t>Inventory emissions</w:t>
            </w:r>
          </w:p>
        </w:tc>
        <w:tc>
          <w:tcPr>
            <w:tcW w:w="1289" w:type="dxa"/>
          </w:tcPr>
          <w:p w14:paraId="21EE7A1D" w14:textId="77777777" w:rsidR="00B23A32" w:rsidRDefault="00B23A32" w:rsidP="003201FD">
            <w:r>
              <w:t>LCA emissions</w:t>
            </w:r>
          </w:p>
        </w:tc>
        <w:tc>
          <w:tcPr>
            <w:tcW w:w="507" w:type="dxa"/>
          </w:tcPr>
          <w:p w14:paraId="74A97B38" w14:textId="77777777" w:rsidR="00B23A32" w:rsidRDefault="00B23A32" w:rsidP="003201FD"/>
        </w:tc>
      </w:tr>
      <w:tr w:rsidR="00B23A32" w14:paraId="26FF1E08" w14:textId="24E8F820" w:rsidTr="00B23A32">
        <w:tc>
          <w:tcPr>
            <w:tcW w:w="1223" w:type="dxa"/>
          </w:tcPr>
          <w:p w14:paraId="33CC19F3" w14:textId="77777777" w:rsidR="00B23A32" w:rsidRDefault="00B23A32" w:rsidP="003201FD">
            <w:r>
              <w:t>Fuel oil</w:t>
            </w:r>
          </w:p>
        </w:tc>
        <w:tc>
          <w:tcPr>
            <w:tcW w:w="1197" w:type="dxa"/>
          </w:tcPr>
          <w:p w14:paraId="380C5A04" w14:textId="77777777" w:rsidR="00B23A32" w:rsidRDefault="00B23A32" w:rsidP="003201FD">
            <w:r>
              <w:t>16,200</w:t>
            </w:r>
          </w:p>
        </w:tc>
        <w:tc>
          <w:tcPr>
            <w:tcW w:w="1289" w:type="dxa"/>
          </w:tcPr>
          <w:p w14:paraId="4CE62405" w14:textId="77777777" w:rsidR="00B23A32" w:rsidRDefault="00B23A32" w:rsidP="003201FD">
            <w:r>
              <w:t>1,202.2</w:t>
            </w:r>
          </w:p>
        </w:tc>
        <w:tc>
          <w:tcPr>
            <w:tcW w:w="1289" w:type="dxa"/>
          </w:tcPr>
          <w:p w14:paraId="3400A21E" w14:textId="77777777" w:rsidR="00B23A32" w:rsidRDefault="00B23A32" w:rsidP="003201FD">
            <w:r>
              <w:t>1432.2</w:t>
            </w:r>
          </w:p>
        </w:tc>
        <w:tc>
          <w:tcPr>
            <w:tcW w:w="1267" w:type="dxa"/>
          </w:tcPr>
          <w:p w14:paraId="17582B9F" w14:textId="56D2F15A" w:rsidR="00B23A32" w:rsidRDefault="00B23A32" w:rsidP="003201FD">
            <w:r>
              <w:t>10,450</w:t>
            </w:r>
          </w:p>
        </w:tc>
        <w:tc>
          <w:tcPr>
            <w:tcW w:w="1289" w:type="dxa"/>
          </w:tcPr>
          <w:p w14:paraId="2C8E3A9F" w14:textId="3D7C7855" w:rsidR="00B23A32" w:rsidRDefault="00B23A32" w:rsidP="003201FD">
            <w:r>
              <w:t>775.5</w:t>
            </w:r>
          </w:p>
        </w:tc>
        <w:tc>
          <w:tcPr>
            <w:tcW w:w="1289" w:type="dxa"/>
          </w:tcPr>
          <w:p w14:paraId="676BA0A7" w14:textId="05B3C86E" w:rsidR="00B23A32" w:rsidRDefault="00B23A32" w:rsidP="003201FD">
            <w:r>
              <w:t>923.9</w:t>
            </w:r>
          </w:p>
        </w:tc>
        <w:tc>
          <w:tcPr>
            <w:tcW w:w="507" w:type="dxa"/>
          </w:tcPr>
          <w:p w14:paraId="1883A2F1" w14:textId="77777777" w:rsidR="00B23A32" w:rsidRDefault="00B23A32" w:rsidP="003201FD"/>
        </w:tc>
      </w:tr>
      <w:tr w:rsidR="00B23A32" w14:paraId="070372AE" w14:textId="0D0EBDB0" w:rsidTr="00B23A32">
        <w:tc>
          <w:tcPr>
            <w:tcW w:w="1223" w:type="dxa"/>
          </w:tcPr>
          <w:p w14:paraId="242FD9F2" w14:textId="77777777" w:rsidR="00B23A32" w:rsidRDefault="00B23A32" w:rsidP="003201FD">
            <w:r>
              <w:t>Kerosene</w:t>
            </w:r>
          </w:p>
        </w:tc>
        <w:tc>
          <w:tcPr>
            <w:tcW w:w="1197" w:type="dxa"/>
          </w:tcPr>
          <w:p w14:paraId="5AC8E5DD" w14:textId="77777777" w:rsidR="00B23A32" w:rsidRDefault="00B23A32" w:rsidP="003201FD">
            <w:r>
              <w:t>20</w:t>
            </w:r>
          </w:p>
        </w:tc>
        <w:tc>
          <w:tcPr>
            <w:tcW w:w="1289" w:type="dxa"/>
          </w:tcPr>
          <w:p w14:paraId="68273E07" w14:textId="77777777" w:rsidR="00B23A32" w:rsidRDefault="00B23A32" w:rsidP="003201FD">
            <w:r>
              <w:t>1.5</w:t>
            </w:r>
          </w:p>
        </w:tc>
        <w:tc>
          <w:tcPr>
            <w:tcW w:w="1289" w:type="dxa"/>
          </w:tcPr>
          <w:p w14:paraId="44837E37" w14:textId="77777777" w:rsidR="00B23A32" w:rsidRDefault="00B23A32" w:rsidP="003201FD">
            <w:r>
              <w:t>1.8</w:t>
            </w:r>
          </w:p>
        </w:tc>
        <w:tc>
          <w:tcPr>
            <w:tcW w:w="1267" w:type="dxa"/>
          </w:tcPr>
          <w:p w14:paraId="038DDE7F" w14:textId="77777777" w:rsidR="00B23A32" w:rsidRDefault="00B23A32" w:rsidP="003201FD">
            <w:r>
              <w:t>14.6</w:t>
            </w:r>
          </w:p>
        </w:tc>
        <w:tc>
          <w:tcPr>
            <w:tcW w:w="1289" w:type="dxa"/>
          </w:tcPr>
          <w:p w14:paraId="749D71CB" w14:textId="77777777" w:rsidR="00B23A32" w:rsidRDefault="00B23A32" w:rsidP="003201FD">
            <w:r>
              <w:t>1.1</w:t>
            </w:r>
          </w:p>
        </w:tc>
        <w:tc>
          <w:tcPr>
            <w:tcW w:w="1289" w:type="dxa"/>
          </w:tcPr>
          <w:p w14:paraId="572379C6" w14:textId="77777777" w:rsidR="00B23A32" w:rsidRDefault="00B23A32" w:rsidP="003201FD">
            <w:r>
              <w:t>1.3</w:t>
            </w:r>
          </w:p>
        </w:tc>
        <w:tc>
          <w:tcPr>
            <w:tcW w:w="507" w:type="dxa"/>
          </w:tcPr>
          <w:p w14:paraId="098FBD04" w14:textId="77777777" w:rsidR="00B23A32" w:rsidRDefault="00B23A32" w:rsidP="003201FD"/>
        </w:tc>
      </w:tr>
      <w:tr w:rsidR="00B23A32" w14:paraId="091D4028" w14:textId="6A52FF25" w:rsidTr="00B23A32">
        <w:tc>
          <w:tcPr>
            <w:tcW w:w="1223" w:type="dxa"/>
          </w:tcPr>
          <w:p w14:paraId="2A533735" w14:textId="77777777" w:rsidR="00B23A32" w:rsidRDefault="00B23A32" w:rsidP="003201FD">
            <w:r>
              <w:t>Propane</w:t>
            </w:r>
          </w:p>
        </w:tc>
        <w:tc>
          <w:tcPr>
            <w:tcW w:w="1197" w:type="dxa"/>
          </w:tcPr>
          <w:p w14:paraId="5579B65B" w14:textId="77777777" w:rsidR="00B23A32" w:rsidRDefault="00B23A32" w:rsidP="003201FD">
            <w:r>
              <w:t>9,600</w:t>
            </w:r>
          </w:p>
        </w:tc>
        <w:tc>
          <w:tcPr>
            <w:tcW w:w="1289" w:type="dxa"/>
          </w:tcPr>
          <w:p w14:paraId="3955B38D" w14:textId="77777777" w:rsidR="00B23A32" w:rsidRDefault="00B23A32" w:rsidP="003201FD">
            <w:r>
              <w:t>606.0</w:t>
            </w:r>
          </w:p>
        </w:tc>
        <w:tc>
          <w:tcPr>
            <w:tcW w:w="1289" w:type="dxa"/>
          </w:tcPr>
          <w:p w14:paraId="27D5F0AE" w14:textId="77777777" w:rsidR="00B23A32" w:rsidRDefault="00B23A32" w:rsidP="003201FD">
            <w:r>
              <w:t>730.8</w:t>
            </w:r>
          </w:p>
        </w:tc>
        <w:tc>
          <w:tcPr>
            <w:tcW w:w="1267" w:type="dxa"/>
          </w:tcPr>
          <w:p w14:paraId="557F0F7D" w14:textId="77777777" w:rsidR="00B23A32" w:rsidRDefault="00B23A32" w:rsidP="003201FD">
            <w:r>
              <w:t>7000</w:t>
            </w:r>
          </w:p>
        </w:tc>
        <w:tc>
          <w:tcPr>
            <w:tcW w:w="1289" w:type="dxa"/>
          </w:tcPr>
          <w:p w14:paraId="068204CE" w14:textId="77777777" w:rsidR="00B23A32" w:rsidRDefault="00B23A32" w:rsidP="003201FD">
            <w:r>
              <w:t>441.7</w:t>
            </w:r>
          </w:p>
        </w:tc>
        <w:tc>
          <w:tcPr>
            <w:tcW w:w="1289" w:type="dxa"/>
          </w:tcPr>
          <w:p w14:paraId="44FF16DF" w14:textId="77777777" w:rsidR="00B23A32" w:rsidRDefault="00B23A32" w:rsidP="003201FD">
            <w:r>
              <w:t>532.7</w:t>
            </w:r>
          </w:p>
        </w:tc>
        <w:tc>
          <w:tcPr>
            <w:tcW w:w="507" w:type="dxa"/>
          </w:tcPr>
          <w:p w14:paraId="0D130D3B" w14:textId="77777777" w:rsidR="00B23A32" w:rsidRDefault="00B23A32" w:rsidP="003201FD"/>
        </w:tc>
      </w:tr>
      <w:tr w:rsidR="00B23A32" w14:paraId="10936ECF" w14:textId="2EEF3B4B" w:rsidTr="00B23A32">
        <w:tc>
          <w:tcPr>
            <w:tcW w:w="1223" w:type="dxa"/>
          </w:tcPr>
          <w:p w14:paraId="4232FB86" w14:textId="77777777" w:rsidR="00B23A32" w:rsidRDefault="00B23A32" w:rsidP="003201FD">
            <w:r>
              <w:t>Natural gas</w:t>
            </w:r>
          </w:p>
        </w:tc>
        <w:tc>
          <w:tcPr>
            <w:tcW w:w="1197" w:type="dxa"/>
          </w:tcPr>
          <w:p w14:paraId="38E817FA" w14:textId="77777777" w:rsidR="00B23A32" w:rsidRDefault="00B23A32" w:rsidP="003201FD">
            <w:r>
              <w:t>14,100</w:t>
            </w:r>
          </w:p>
        </w:tc>
        <w:tc>
          <w:tcPr>
            <w:tcW w:w="1289" w:type="dxa"/>
          </w:tcPr>
          <w:p w14:paraId="3AEC928F" w14:textId="77777777" w:rsidR="00B23A32" w:rsidRDefault="00B23A32" w:rsidP="003201FD">
            <w:r>
              <w:t>748.2</w:t>
            </w:r>
          </w:p>
        </w:tc>
        <w:tc>
          <w:tcPr>
            <w:tcW w:w="1289" w:type="dxa"/>
          </w:tcPr>
          <w:p w14:paraId="20BF4F65" w14:textId="77777777" w:rsidR="00B23A32" w:rsidRDefault="00B23A32" w:rsidP="003201FD">
            <w:r>
              <w:t>931.5</w:t>
            </w:r>
          </w:p>
        </w:tc>
        <w:tc>
          <w:tcPr>
            <w:tcW w:w="1267" w:type="dxa"/>
          </w:tcPr>
          <w:p w14:paraId="66558831" w14:textId="164D5C89" w:rsidR="00B23A32" w:rsidRDefault="00B23A32" w:rsidP="003201FD">
            <w:r>
              <w:t>12,200</w:t>
            </w:r>
          </w:p>
        </w:tc>
        <w:tc>
          <w:tcPr>
            <w:tcW w:w="1289" w:type="dxa"/>
          </w:tcPr>
          <w:p w14:paraId="7A56A9F9" w14:textId="5120B117" w:rsidR="00B23A32" w:rsidRDefault="00B23A32" w:rsidP="003201FD">
            <w:r>
              <w:t>647.4</w:t>
            </w:r>
          </w:p>
        </w:tc>
        <w:tc>
          <w:tcPr>
            <w:tcW w:w="1289" w:type="dxa"/>
          </w:tcPr>
          <w:p w14:paraId="69C39E0E" w14:textId="369E2110" w:rsidR="00B23A32" w:rsidRDefault="00B23A32" w:rsidP="003201FD">
            <w:r>
              <w:t>806</w:t>
            </w:r>
            <w:r>
              <w:t>.0</w:t>
            </w:r>
          </w:p>
        </w:tc>
        <w:tc>
          <w:tcPr>
            <w:tcW w:w="507" w:type="dxa"/>
          </w:tcPr>
          <w:p w14:paraId="2AC28231" w14:textId="77777777" w:rsidR="00B23A32" w:rsidRDefault="00B23A32" w:rsidP="003201FD"/>
        </w:tc>
      </w:tr>
      <w:tr w:rsidR="00B23A32" w14:paraId="0E93AD22" w14:textId="03095265" w:rsidTr="00B23A32">
        <w:tc>
          <w:tcPr>
            <w:tcW w:w="1223" w:type="dxa"/>
          </w:tcPr>
          <w:p w14:paraId="030EA803" w14:textId="77777777" w:rsidR="00B23A32" w:rsidRDefault="00B23A32" w:rsidP="003201FD">
            <w:proofErr w:type="gramStart"/>
            <w:r>
              <w:t>Other</w:t>
            </w:r>
            <w:proofErr w:type="gramEnd"/>
            <w:r>
              <w:t xml:space="preserve"> fossil</w:t>
            </w:r>
          </w:p>
        </w:tc>
        <w:tc>
          <w:tcPr>
            <w:tcW w:w="1197" w:type="dxa"/>
          </w:tcPr>
          <w:p w14:paraId="64502007" w14:textId="77777777" w:rsidR="00B23A32" w:rsidRDefault="00B23A32" w:rsidP="003201FD">
            <w:r>
              <w:t>4,900</w:t>
            </w:r>
          </w:p>
        </w:tc>
        <w:tc>
          <w:tcPr>
            <w:tcW w:w="1289" w:type="dxa"/>
          </w:tcPr>
          <w:p w14:paraId="70E99B70" w14:textId="77777777" w:rsidR="00B23A32" w:rsidRDefault="00B23A32" w:rsidP="003201FD">
            <w:r>
              <w:t>367.5</w:t>
            </w:r>
          </w:p>
        </w:tc>
        <w:tc>
          <w:tcPr>
            <w:tcW w:w="1289" w:type="dxa"/>
          </w:tcPr>
          <w:p w14:paraId="4CFD01EF" w14:textId="77777777" w:rsidR="00B23A32" w:rsidRDefault="00B23A32" w:rsidP="003201FD">
            <w:r>
              <w:t>436.1</w:t>
            </w:r>
          </w:p>
        </w:tc>
        <w:tc>
          <w:tcPr>
            <w:tcW w:w="1267" w:type="dxa"/>
          </w:tcPr>
          <w:p w14:paraId="21401D8B" w14:textId="77777777" w:rsidR="00B23A32" w:rsidRDefault="00B23A32" w:rsidP="003201FD">
            <w:r>
              <w:t>3,570</w:t>
            </w:r>
          </w:p>
        </w:tc>
        <w:tc>
          <w:tcPr>
            <w:tcW w:w="1289" w:type="dxa"/>
          </w:tcPr>
          <w:p w14:paraId="33BA30AB" w14:textId="77777777" w:rsidR="00B23A32" w:rsidRDefault="00B23A32" w:rsidP="003201FD">
            <w:r>
              <w:t>267.9</w:t>
            </w:r>
          </w:p>
        </w:tc>
        <w:tc>
          <w:tcPr>
            <w:tcW w:w="1289" w:type="dxa"/>
          </w:tcPr>
          <w:p w14:paraId="08E9DB6D" w14:textId="77777777" w:rsidR="00B23A32" w:rsidRDefault="00B23A32" w:rsidP="003201FD">
            <w:r>
              <w:t>317.9</w:t>
            </w:r>
          </w:p>
        </w:tc>
        <w:tc>
          <w:tcPr>
            <w:tcW w:w="507" w:type="dxa"/>
          </w:tcPr>
          <w:p w14:paraId="17AA8FD6" w14:textId="77777777" w:rsidR="00B23A32" w:rsidRDefault="00B23A32" w:rsidP="003201FD"/>
        </w:tc>
      </w:tr>
      <w:tr w:rsidR="00B23A32" w14:paraId="0AC0AD91" w14:textId="055CBF7E" w:rsidTr="00B23A32">
        <w:tc>
          <w:tcPr>
            <w:tcW w:w="1223" w:type="dxa"/>
          </w:tcPr>
          <w:p w14:paraId="52659E3C" w14:textId="77777777" w:rsidR="00B23A32" w:rsidRDefault="00B23A32" w:rsidP="003201FD">
            <w:r>
              <w:t>Total</w:t>
            </w:r>
          </w:p>
        </w:tc>
        <w:tc>
          <w:tcPr>
            <w:tcW w:w="1197" w:type="dxa"/>
          </w:tcPr>
          <w:p w14:paraId="1F743612" w14:textId="77777777" w:rsidR="00B23A32" w:rsidRDefault="00B23A32" w:rsidP="003201FD"/>
        </w:tc>
        <w:tc>
          <w:tcPr>
            <w:tcW w:w="1289" w:type="dxa"/>
          </w:tcPr>
          <w:p w14:paraId="484B14F3" w14:textId="77777777" w:rsidR="00B23A32" w:rsidRDefault="00B23A32" w:rsidP="003201FD">
            <w:r>
              <w:t>2925</w:t>
            </w:r>
          </w:p>
        </w:tc>
        <w:tc>
          <w:tcPr>
            <w:tcW w:w="1289" w:type="dxa"/>
          </w:tcPr>
          <w:p w14:paraId="036F81E7" w14:textId="77777777" w:rsidR="00B23A32" w:rsidRDefault="00B23A32" w:rsidP="003201FD">
            <w:r>
              <w:t>3532</w:t>
            </w:r>
          </w:p>
        </w:tc>
        <w:tc>
          <w:tcPr>
            <w:tcW w:w="1267" w:type="dxa"/>
          </w:tcPr>
          <w:p w14:paraId="67D7234D" w14:textId="77777777" w:rsidR="00B23A32" w:rsidRDefault="00B23A32" w:rsidP="003201FD"/>
        </w:tc>
        <w:tc>
          <w:tcPr>
            <w:tcW w:w="1289" w:type="dxa"/>
          </w:tcPr>
          <w:p w14:paraId="43723D81" w14:textId="093317A5" w:rsidR="00B23A32" w:rsidRDefault="00B23A32" w:rsidP="003201FD">
            <w:r>
              <w:t>21</w:t>
            </w:r>
            <w:r>
              <w:t>34</w:t>
            </w:r>
          </w:p>
        </w:tc>
        <w:tc>
          <w:tcPr>
            <w:tcW w:w="1289" w:type="dxa"/>
          </w:tcPr>
          <w:p w14:paraId="10AE535C" w14:textId="1299B004" w:rsidR="00B23A32" w:rsidRDefault="00B23A32" w:rsidP="003201FD">
            <w:r>
              <w:t>25</w:t>
            </w:r>
            <w:r>
              <w:t>81</w:t>
            </w:r>
          </w:p>
        </w:tc>
        <w:tc>
          <w:tcPr>
            <w:tcW w:w="507" w:type="dxa"/>
          </w:tcPr>
          <w:p w14:paraId="522AF879" w14:textId="77777777" w:rsidR="00B23A32" w:rsidRDefault="00B23A32" w:rsidP="003201FD"/>
        </w:tc>
      </w:tr>
      <w:tr w:rsidR="00B23A32" w14:paraId="5741B3FE" w14:textId="558B2088" w:rsidTr="00B23A32">
        <w:tc>
          <w:tcPr>
            <w:tcW w:w="1223" w:type="dxa"/>
          </w:tcPr>
          <w:p w14:paraId="1CCF4F8C" w14:textId="77777777" w:rsidR="00B23A32" w:rsidRDefault="00B23A32" w:rsidP="003201FD"/>
        </w:tc>
        <w:tc>
          <w:tcPr>
            <w:tcW w:w="1197" w:type="dxa"/>
          </w:tcPr>
          <w:p w14:paraId="582B665B" w14:textId="77777777" w:rsidR="00B23A32" w:rsidRDefault="00B23A32" w:rsidP="003201FD"/>
        </w:tc>
        <w:tc>
          <w:tcPr>
            <w:tcW w:w="1289" w:type="dxa"/>
          </w:tcPr>
          <w:p w14:paraId="14028941" w14:textId="77777777" w:rsidR="00B23A32" w:rsidRDefault="00B23A32" w:rsidP="003201FD"/>
        </w:tc>
        <w:tc>
          <w:tcPr>
            <w:tcW w:w="1289" w:type="dxa"/>
          </w:tcPr>
          <w:p w14:paraId="40582E12" w14:textId="77777777" w:rsidR="00B23A32" w:rsidRDefault="00B23A32" w:rsidP="003201FD"/>
        </w:tc>
        <w:tc>
          <w:tcPr>
            <w:tcW w:w="1267" w:type="dxa"/>
          </w:tcPr>
          <w:p w14:paraId="11EC4FDE" w14:textId="77777777" w:rsidR="00B23A32" w:rsidRDefault="00B23A32" w:rsidP="003201FD"/>
        </w:tc>
        <w:tc>
          <w:tcPr>
            <w:tcW w:w="1289" w:type="dxa"/>
          </w:tcPr>
          <w:p w14:paraId="31C0BDA2" w14:textId="77777777" w:rsidR="00B23A32" w:rsidRDefault="00B23A32" w:rsidP="003201FD"/>
        </w:tc>
        <w:tc>
          <w:tcPr>
            <w:tcW w:w="1289" w:type="dxa"/>
          </w:tcPr>
          <w:p w14:paraId="4A37BC5A" w14:textId="77777777" w:rsidR="00B23A32" w:rsidRDefault="00B23A32" w:rsidP="003201FD"/>
        </w:tc>
        <w:tc>
          <w:tcPr>
            <w:tcW w:w="507" w:type="dxa"/>
          </w:tcPr>
          <w:p w14:paraId="556BF4CB" w14:textId="77777777" w:rsidR="00B23A32" w:rsidRDefault="00B23A32" w:rsidP="003201FD"/>
        </w:tc>
      </w:tr>
    </w:tbl>
    <w:p w14:paraId="0EA2F550" w14:textId="77777777" w:rsidR="00B23A32" w:rsidRDefault="00B23A32" w:rsidP="00B23A32"/>
    <w:p w14:paraId="4C358D9F" w14:textId="0F9808AF" w:rsidR="00B23A32" w:rsidRDefault="00B23A32" w:rsidP="00B23A32">
      <w:r>
        <w:t>In this scenario, while the LCA calculated reductions are 26.9% from 2022 values and the Inventory based reductions are 27.1% - a bit more, but not a drastic difference that w</w:t>
      </w:r>
      <w:r w:rsidR="00250AFB">
        <w:t xml:space="preserve">ould </w:t>
      </w:r>
      <w:r>
        <w:t>require large modifications of future target setting.</w:t>
      </w:r>
    </w:p>
    <w:p w14:paraId="4CB1C6CA" w14:textId="357DF1A6" w:rsidR="00B23A32" w:rsidRDefault="00B23A32" w:rsidP="00B23A32">
      <w:r>
        <w:lastRenderedPageBreak/>
        <w:t xml:space="preserve">Scenario Three – the use of electrification (12,150 MMBTU) that results in some emission increases from the electric sector (possibly captured in future iterations of the inventory) countering a portion of the emission reductions </w:t>
      </w:r>
      <w:r w:rsidR="006927AB">
        <w:t>from</w:t>
      </w:r>
      <w:r>
        <w:t xml:space="preserve"> fossil fuel combustion sources.</w:t>
      </w:r>
    </w:p>
    <w:p w14:paraId="20D5F136" w14:textId="77777777" w:rsidR="008D6511" w:rsidRDefault="008D6511" w:rsidP="004654A7"/>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8D6511" w14:paraId="40837794" w14:textId="77777777" w:rsidTr="003201FD">
        <w:tc>
          <w:tcPr>
            <w:tcW w:w="1335" w:type="dxa"/>
          </w:tcPr>
          <w:p w14:paraId="4D27493E" w14:textId="77777777" w:rsidR="008D6511" w:rsidRDefault="008D6511" w:rsidP="003201FD"/>
        </w:tc>
        <w:tc>
          <w:tcPr>
            <w:tcW w:w="1335" w:type="dxa"/>
          </w:tcPr>
          <w:p w14:paraId="7731C04A" w14:textId="77777777" w:rsidR="008D6511" w:rsidRDefault="008D6511" w:rsidP="003201FD">
            <w:r>
              <w:t>2022 use (MMBTU)</w:t>
            </w:r>
          </w:p>
        </w:tc>
        <w:tc>
          <w:tcPr>
            <w:tcW w:w="1336" w:type="dxa"/>
          </w:tcPr>
          <w:p w14:paraId="4AAABEE2" w14:textId="77777777" w:rsidR="008D6511" w:rsidRDefault="008D6511" w:rsidP="003201FD">
            <w:r>
              <w:t>Inventory emissions</w:t>
            </w:r>
          </w:p>
          <w:p w14:paraId="1369C270" w14:textId="77777777" w:rsidR="008D6511" w:rsidRDefault="008D6511" w:rsidP="003201FD">
            <w:r>
              <w:t>(</w:t>
            </w:r>
            <w:proofErr w:type="spellStart"/>
            <w:r>
              <w:t>Mteq</w:t>
            </w:r>
            <w:proofErr w:type="spellEnd"/>
            <w:r>
              <w:t>)</w:t>
            </w:r>
          </w:p>
        </w:tc>
        <w:tc>
          <w:tcPr>
            <w:tcW w:w="1336" w:type="dxa"/>
          </w:tcPr>
          <w:p w14:paraId="5B551076" w14:textId="77777777" w:rsidR="008D6511" w:rsidRDefault="008D6511" w:rsidP="003201FD">
            <w:r>
              <w:t>LCA emissions</w:t>
            </w:r>
          </w:p>
        </w:tc>
        <w:tc>
          <w:tcPr>
            <w:tcW w:w="1336" w:type="dxa"/>
          </w:tcPr>
          <w:p w14:paraId="69656D89" w14:textId="77777777" w:rsidR="008D6511" w:rsidRDefault="008D6511" w:rsidP="003201FD">
            <w:r>
              <w:t>Reduced use after measures</w:t>
            </w:r>
          </w:p>
        </w:tc>
        <w:tc>
          <w:tcPr>
            <w:tcW w:w="1336" w:type="dxa"/>
          </w:tcPr>
          <w:p w14:paraId="73280578" w14:textId="77777777" w:rsidR="008D6511" w:rsidRDefault="008D6511" w:rsidP="003201FD">
            <w:r>
              <w:t>Inventory emissions</w:t>
            </w:r>
          </w:p>
        </w:tc>
        <w:tc>
          <w:tcPr>
            <w:tcW w:w="1336" w:type="dxa"/>
          </w:tcPr>
          <w:p w14:paraId="6166D197" w14:textId="77777777" w:rsidR="008D6511" w:rsidRDefault="008D6511" w:rsidP="003201FD">
            <w:r>
              <w:t>LCA emissions</w:t>
            </w:r>
          </w:p>
        </w:tc>
      </w:tr>
      <w:tr w:rsidR="008D6511" w14:paraId="27FD7883" w14:textId="77777777" w:rsidTr="003201FD">
        <w:tc>
          <w:tcPr>
            <w:tcW w:w="1335" w:type="dxa"/>
          </w:tcPr>
          <w:p w14:paraId="0E8F4DEC" w14:textId="77777777" w:rsidR="008D6511" w:rsidRDefault="008D6511" w:rsidP="003201FD">
            <w:r>
              <w:t>Fuel oil</w:t>
            </w:r>
          </w:p>
        </w:tc>
        <w:tc>
          <w:tcPr>
            <w:tcW w:w="1335" w:type="dxa"/>
          </w:tcPr>
          <w:p w14:paraId="2AAD1274" w14:textId="77777777" w:rsidR="008D6511" w:rsidRDefault="008D6511" w:rsidP="003201FD">
            <w:r>
              <w:t>16,200</w:t>
            </w:r>
          </w:p>
        </w:tc>
        <w:tc>
          <w:tcPr>
            <w:tcW w:w="1336" w:type="dxa"/>
          </w:tcPr>
          <w:p w14:paraId="4CA9BD10" w14:textId="77777777" w:rsidR="008D6511" w:rsidRDefault="008D6511" w:rsidP="003201FD">
            <w:r>
              <w:t>1,202.2</w:t>
            </w:r>
          </w:p>
        </w:tc>
        <w:tc>
          <w:tcPr>
            <w:tcW w:w="1336" w:type="dxa"/>
          </w:tcPr>
          <w:p w14:paraId="26C6EF3F" w14:textId="77777777" w:rsidR="008D6511" w:rsidRDefault="008D6511" w:rsidP="003201FD">
            <w:r>
              <w:t>1432.2</w:t>
            </w:r>
          </w:p>
        </w:tc>
        <w:tc>
          <w:tcPr>
            <w:tcW w:w="1336" w:type="dxa"/>
          </w:tcPr>
          <w:p w14:paraId="38D514F6" w14:textId="77777777" w:rsidR="008D6511" w:rsidRDefault="008D6511" w:rsidP="003201FD">
            <w:r>
              <w:t>11,800</w:t>
            </w:r>
          </w:p>
        </w:tc>
        <w:tc>
          <w:tcPr>
            <w:tcW w:w="1336" w:type="dxa"/>
          </w:tcPr>
          <w:p w14:paraId="6191E95F" w14:textId="77777777" w:rsidR="008D6511" w:rsidRDefault="008D6511" w:rsidP="003201FD">
            <w:r>
              <w:t>876.3</w:t>
            </w:r>
          </w:p>
        </w:tc>
        <w:tc>
          <w:tcPr>
            <w:tcW w:w="1336" w:type="dxa"/>
          </w:tcPr>
          <w:p w14:paraId="35B2D0B5" w14:textId="77777777" w:rsidR="008D6511" w:rsidRDefault="008D6511" w:rsidP="003201FD">
            <w:r>
              <w:t>1044.0</w:t>
            </w:r>
          </w:p>
        </w:tc>
      </w:tr>
      <w:tr w:rsidR="008D6511" w14:paraId="0BB1E31E" w14:textId="77777777" w:rsidTr="003201FD">
        <w:tc>
          <w:tcPr>
            <w:tcW w:w="1335" w:type="dxa"/>
          </w:tcPr>
          <w:p w14:paraId="4204FB61" w14:textId="77777777" w:rsidR="008D6511" w:rsidRDefault="008D6511" w:rsidP="003201FD">
            <w:r>
              <w:t>Kerosene</w:t>
            </w:r>
          </w:p>
        </w:tc>
        <w:tc>
          <w:tcPr>
            <w:tcW w:w="1335" w:type="dxa"/>
          </w:tcPr>
          <w:p w14:paraId="542C7E25" w14:textId="77777777" w:rsidR="008D6511" w:rsidRDefault="008D6511" w:rsidP="003201FD">
            <w:r>
              <w:t>20</w:t>
            </w:r>
          </w:p>
        </w:tc>
        <w:tc>
          <w:tcPr>
            <w:tcW w:w="1336" w:type="dxa"/>
          </w:tcPr>
          <w:p w14:paraId="49F03D56" w14:textId="77777777" w:rsidR="008D6511" w:rsidRDefault="008D6511" w:rsidP="003201FD">
            <w:r>
              <w:t>1.5</w:t>
            </w:r>
          </w:p>
        </w:tc>
        <w:tc>
          <w:tcPr>
            <w:tcW w:w="1336" w:type="dxa"/>
          </w:tcPr>
          <w:p w14:paraId="206DFBAA" w14:textId="77777777" w:rsidR="008D6511" w:rsidRDefault="008D6511" w:rsidP="003201FD">
            <w:r>
              <w:t>1.8</w:t>
            </w:r>
          </w:p>
        </w:tc>
        <w:tc>
          <w:tcPr>
            <w:tcW w:w="1336" w:type="dxa"/>
          </w:tcPr>
          <w:p w14:paraId="365C600E" w14:textId="77777777" w:rsidR="008D6511" w:rsidRDefault="008D6511" w:rsidP="003201FD">
            <w:r>
              <w:t>14.6</w:t>
            </w:r>
          </w:p>
        </w:tc>
        <w:tc>
          <w:tcPr>
            <w:tcW w:w="1336" w:type="dxa"/>
          </w:tcPr>
          <w:p w14:paraId="10DDD4E0" w14:textId="77777777" w:rsidR="008D6511" w:rsidRDefault="008D6511" w:rsidP="003201FD">
            <w:r>
              <w:t>1.1</w:t>
            </w:r>
          </w:p>
        </w:tc>
        <w:tc>
          <w:tcPr>
            <w:tcW w:w="1336" w:type="dxa"/>
          </w:tcPr>
          <w:p w14:paraId="293C5C69" w14:textId="77777777" w:rsidR="008D6511" w:rsidRDefault="008D6511" w:rsidP="003201FD">
            <w:r>
              <w:t>1.3</w:t>
            </w:r>
          </w:p>
        </w:tc>
      </w:tr>
      <w:tr w:rsidR="008D6511" w14:paraId="5651A2FC" w14:textId="77777777" w:rsidTr="003201FD">
        <w:tc>
          <w:tcPr>
            <w:tcW w:w="1335" w:type="dxa"/>
          </w:tcPr>
          <w:p w14:paraId="4262A780" w14:textId="77777777" w:rsidR="008D6511" w:rsidRDefault="008D6511" w:rsidP="003201FD">
            <w:r>
              <w:t>Propane</w:t>
            </w:r>
          </w:p>
        </w:tc>
        <w:tc>
          <w:tcPr>
            <w:tcW w:w="1335" w:type="dxa"/>
          </w:tcPr>
          <w:p w14:paraId="5DC0BCC7" w14:textId="77777777" w:rsidR="008D6511" w:rsidRDefault="008D6511" w:rsidP="003201FD">
            <w:r>
              <w:t>9,600</w:t>
            </w:r>
          </w:p>
        </w:tc>
        <w:tc>
          <w:tcPr>
            <w:tcW w:w="1336" w:type="dxa"/>
          </w:tcPr>
          <w:p w14:paraId="461711FB" w14:textId="77777777" w:rsidR="008D6511" w:rsidRDefault="008D6511" w:rsidP="003201FD">
            <w:r>
              <w:t>606.0</w:t>
            </w:r>
          </w:p>
        </w:tc>
        <w:tc>
          <w:tcPr>
            <w:tcW w:w="1336" w:type="dxa"/>
          </w:tcPr>
          <w:p w14:paraId="7E19B567" w14:textId="77777777" w:rsidR="008D6511" w:rsidRDefault="008D6511" w:rsidP="003201FD">
            <w:r>
              <w:t>730.8</w:t>
            </w:r>
          </w:p>
        </w:tc>
        <w:tc>
          <w:tcPr>
            <w:tcW w:w="1336" w:type="dxa"/>
          </w:tcPr>
          <w:p w14:paraId="3B512DD9" w14:textId="77777777" w:rsidR="008D6511" w:rsidRDefault="008D6511" w:rsidP="003201FD">
            <w:r>
              <w:t>7000</w:t>
            </w:r>
          </w:p>
        </w:tc>
        <w:tc>
          <w:tcPr>
            <w:tcW w:w="1336" w:type="dxa"/>
          </w:tcPr>
          <w:p w14:paraId="3458BA5F" w14:textId="77777777" w:rsidR="008D6511" w:rsidRDefault="008D6511" w:rsidP="003201FD">
            <w:r>
              <w:t>441.7</w:t>
            </w:r>
          </w:p>
        </w:tc>
        <w:tc>
          <w:tcPr>
            <w:tcW w:w="1336" w:type="dxa"/>
          </w:tcPr>
          <w:p w14:paraId="4AF28E80" w14:textId="77777777" w:rsidR="008D6511" w:rsidRDefault="008D6511" w:rsidP="003201FD">
            <w:r>
              <w:t>532.7</w:t>
            </w:r>
          </w:p>
        </w:tc>
      </w:tr>
      <w:tr w:rsidR="008D6511" w14:paraId="10BA487A" w14:textId="77777777" w:rsidTr="003201FD">
        <w:tc>
          <w:tcPr>
            <w:tcW w:w="1335" w:type="dxa"/>
          </w:tcPr>
          <w:p w14:paraId="14E67943" w14:textId="77777777" w:rsidR="008D6511" w:rsidRDefault="008D6511" w:rsidP="003201FD">
            <w:r>
              <w:t>Natural gas</w:t>
            </w:r>
          </w:p>
        </w:tc>
        <w:tc>
          <w:tcPr>
            <w:tcW w:w="1335" w:type="dxa"/>
          </w:tcPr>
          <w:p w14:paraId="68C6BF67" w14:textId="77777777" w:rsidR="008D6511" w:rsidRDefault="008D6511" w:rsidP="003201FD">
            <w:r>
              <w:t>14,100</w:t>
            </w:r>
          </w:p>
        </w:tc>
        <w:tc>
          <w:tcPr>
            <w:tcW w:w="1336" w:type="dxa"/>
          </w:tcPr>
          <w:p w14:paraId="2BA9B7DF" w14:textId="77777777" w:rsidR="008D6511" w:rsidRDefault="008D6511" w:rsidP="003201FD">
            <w:r>
              <w:t>748.2</w:t>
            </w:r>
          </w:p>
        </w:tc>
        <w:tc>
          <w:tcPr>
            <w:tcW w:w="1336" w:type="dxa"/>
          </w:tcPr>
          <w:p w14:paraId="28FFBD9B" w14:textId="77777777" w:rsidR="008D6511" w:rsidRDefault="008D6511" w:rsidP="003201FD">
            <w:r>
              <w:t>931.5</w:t>
            </w:r>
          </w:p>
        </w:tc>
        <w:tc>
          <w:tcPr>
            <w:tcW w:w="1336" w:type="dxa"/>
          </w:tcPr>
          <w:p w14:paraId="7619A3BE" w14:textId="1669EEF3" w:rsidR="008D6511" w:rsidRDefault="006927AB" w:rsidP="003201FD">
            <w:r>
              <w:t>10</w:t>
            </w:r>
            <w:r w:rsidR="008D6511">
              <w:t>,280</w:t>
            </w:r>
          </w:p>
        </w:tc>
        <w:tc>
          <w:tcPr>
            <w:tcW w:w="1336" w:type="dxa"/>
          </w:tcPr>
          <w:p w14:paraId="50ABB851" w14:textId="57E11747" w:rsidR="008D6511" w:rsidRDefault="006927AB" w:rsidP="003201FD">
            <w:r>
              <w:t>545</w:t>
            </w:r>
            <w:r w:rsidR="008D6511">
              <w:t>.</w:t>
            </w:r>
            <w:r>
              <w:t>4</w:t>
            </w:r>
          </w:p>
        </w:tc>
        <w:tc>
          <w:tcPr>
            <w:tcW w:w="1336" w:type="dxa"/>
          </w:tcPr>
          <w:p w14:paraId="66CAE4D9" w14:textId="4BE46215" w:rsidR="008D6511" w:rsidRDefault="008D6511" w:rsidP="003201FD">
            <w:r>
              <w:t>6</w:t>
            </w:r>
            <w:r w:rsidR="006927AB">
              <w:t>79</w:t>
            </w:r>
            <w:r>
              <w:t>.0</w:t>
            </w:r>
          </w:p>
        </w:tc>
      </w:tr>
      <w:tr w:rsidR="008D6511" w14:paraId="37EBDF85" w14:textId="77777777" w:rsidTr="003201FD">
        <w:tc>
          <w:tcPr>
            <w:tcW w:w="1335" w:type="dxa"/>
          </w:tcPr>
          <w:p w14:paraId="557B3C85" w14:textId="77777777" w:rsidR="008D6511" w:rsidRDefault="008D6511" w:rsidP="003201FD">
            <w:proofErr w:type="gramStart"/>
            <w:r>
              <w:t>Other</w:t>
            </w:r>
            <w:proofErr w:type="gramEnd"/>
            <w:r>
              <w:t xml:space="preserve"> fossil</w:t>
            </w:r>
          </w:p>
        </w:tc>
        <w:tc>
          <w:tcPr>
            <w:tcW w:w="1335" w:type="dxa"/>
          </w:tcPr>
          <w:p w14:paraId="73CDB01A" w14:textId="77777777" w:rsidR="008D6511" w:rsidRDefault="008D6511" w:rsidP="003201FD">
            <w:r>
              <w:t>4,900</w:t>
            </w:r>
          </w:p>
        </w:tc>
        <w:tc>
          <w:tcPr>
            <w:tcW w:w="1336" w:type="dxa"/>
          </w:tcPr>
          <w:p w14:paraId="34E9C3F7" w14:textId="77777777" w:rsidR="008D6511" w:rsidRDefault="008D6511" w:rsidP="003201FD">
            <w:r>
              <w:t>367.5</w:t>
            </w:r>
          </w:p>
        </w:tc>
        <w:tc>
          <w:tcPr>
            <w:tcW w:w="1336" w:type="dxa"/>
          </w:tcPr>
          <w:p w14:paraId="070FB193" w14:textId="77777777" w:rsidR="008D6511" w:rsidRDefault="008D6511" w:rsidP="003201FD">
            <w:r>
              <w:t>436.1</w:t>
            </w:r>
          </w:p>
        </w:tc>
        <w:tc>
          <w:tcPr>
            <w:tcW w:w="1336" w:type="dxa"/>
          </w:tcPr>
          <w:p w14:paraId="001C1BE3" w14:textId="77777777" w:rsidR="008D6511" w:rsidRDefault="008D6511" w:rsidP="003201FD">
            <w:r>
              <w:t>3,570</w:t>
            </w:r>
          </w:p>
        </w:tc>
        <w:tc>
          <w:tcPr>
            <w:tcW w:w="1336" w:type="dxa"/>
          </w:tcPr>
          <w:p w14:paraId="516691E1" w14:textId="77777777" w:rsidR="008D6511" w:rsidRDefault="008D6511" w:rsidP="003201FD">
            <w:r>
              <w:t>267.9</w:t>
            </w:r>
          </w:p>
        </w:tc>
        <w:tc>
          <w:tcPr>
            <w:tcW w:w="1336" w:type="dxa"/>
          </w:tcPr>
          <w:p w14:paraId="66F74A57" w14:textId="77777777" w:rsidR="008D6511" w:rsidRDefault="008D6511" w:rsidP="003201FD">
            <w:r>
              <w:t>317.9</w:t>
            </w:r>
          </w:p>
        </w:tc>
      </w:tr>
      <w:tr w:rsidR="008D6511" w14:paraId="613AC5BE" w14:textId="77777777" w:rsidTr="003201FD">
        <w:tc>
          <w:tcPr>
            <w:tcW w:w="1335" w:type="dxa"/>
          </w:tcPr>
          <w:p w14:paraId="6EEACB14" w14:textId="1DCD3DE7" w:rsidR="008D6511" w:rsidRDefault="006927AB" w:rsidP="003201FD">
            <w:r>
              <w:t>Electric</w:t>
            </w:r>
          </w:p>
        </w:tc>
        <w:tc>
          <w:tcPr>
            <w:tcW w:w="1335" w:type="dxa"/>
          </w:tcPr>
          <w:p w14:paraId="407DAF55" w14:textId="75209114" w:rsidR="008D6511" w:rsidRDefault="006927AB" w:rsidP="003201FD">
            <w:r>
              <w:t>0</w:t>
            </w:r>
            <w:r>
              <w:rPr>
                <w:rStyle w:val="FootnoteReference"/>
              </w:rPr>
              <w:footnoteReference w:id="4"/>
            </w:r>
          </w:p>
        </w:tc>
        <w:tc>
          <w:tcPr>
            <w:tcW w:w="1336" w:type="dxa"/>
          </w:tcPr>
          <w:p w14:paraId="30BC2D77" w14:textId="51C635E6" w:rsidR="008D6511" w:rsidRDefault="008D6511" w:rsidP="003201FD"/>
        </w:tc>
        <w:tc>
          <w:tcPr>
            <w:tcW w:w="1336" w:type="dxa"/>
          </w:tcPr>
          <w:p w14:paraId="3E29030D" w14:textId="5B511CAE" w:rsidR="008D6511" w:rsidRDefault="008D6511" w:rsidP="003201FD"/>
        </w:tc>
        <w:tc>
          <w:tcPr>
            <w:tcW w:w="1336" w:type="dxa"/>
          </w:tcPr>
          <w:p w14:paraId="4666D4E0" w14:textId="3163FCAA" w:rsidR="008D6511" w:rsidRDefault="006927AB" w:rsidP="003201FD">
            <w:r>
              <w:t>4,860</w:t>
            </w:r>
            <w:r>
              <w:rPr>
                <w:rStyle w:val="FootnoteReference"/>
              </w:rPr>
              <w:footnoteReference w:id="5"/>
            </w:r>
          </w:p>
        </w:tc>
        <w:tc>
          <w:tcPr>
            <w:tcW w:w="1336" w:type="dxa"/>
          </w:tcPr>
          <w:p w14:paraId="72017654" w14:textId="5E539F55" w:rsidR="008D6511" w:rsidRDefault="006927AB" w:rsidP="003201FD">
            <w:r>
              <w:t>48.6</w:t>
            </w:r>
          </w:p>
        </w:tc>
        <w:tc>
          <w:tcPr>
            <w:tcW w:w="1336" w:type="dxa"/>
          </w:tcPr>
          <w:p w14:paraId="3D25765E" w14:textId="64304535" w:rsidR="008D6511" w:rsidRDefault="006927AB" w:rsidP="003201FD">
            <w:r>
              <w:t>48.6</w:t>
            </w:r>
          </w:p>
        </w:tc>
      </w:tr>
      <w:tr w:rsidR="006927AB" w14:paraId="79DE0AC6" w14:textId="77777777" w:rsidTr="003201FD">
        <w:tc>
          <w:tcPr>
            <w:tcW w:w="1335" w:type="dxa"/>
          </w:tcPr>
          <w:p w14:paraId="26C102CF" w14:textId="2F012DBD" w:rsidR="006927AB" w:rsidRDefault="006927AB" w:rsidP="006927AB">
            <w:r>
              <w:t>Total</w:t>
            </w:r>
          </w:p>
        </w:tc>
        <w:tc>
          <w:tcPr>
            <w:tcW w:w="1335" w:type="dxa"/>
          </w:tcPr>
          <w:p w14:paraId="5595918B" w14:textId="77777777" w:rsidR="006927AB" w:rsidRDefault="006927AB" w:rsidP="006927AB"/>
        </w:tc>
        <w:tc>
          <w:tcPr>
            <w:tcW w:w="1336" w:type="dxa"/>
          </w:tcPr>
          <w:p w14:paraId="65FD733C" w14:textId="5B447FA7" w:rsidR="006927AB" w:rsidRDefault="006927AB" w:rsidP="006927AB">
            <w:r>
              <w:t>2925</w:t>
            </w:r>
          </w:p>
        </w:tc>
        <w:tc>
          <w:tcPr>
            <w:tcW w:w="1336" w:type="dxa"/>
          </w:tcPr>
          <w:p w14:paraId="473ABAA9" w14:textId="6DE21B42" w:rsidR="006927AB" w:rsidRDefault="006927AB" w:rsidP="006927AB">
            <w:r>
              <w:t>3532</w:t>
            </w:r>
          </w:p>
        </w:tc>
        <w:tc>
          <w:tcPr>
            <w:tcW w:w="1336" w:type="dxa"/>
          </w:tcPr>
          <w:p w14:paraId="3317B485" w14:textId="77777777" w:rsidR="006927AB" w:rsidRDefault="006927AB" w:rsidP="006927AB"/>
        </w:tc>
        <w:tc>
          <w:tcPr>
            <w:tcW w:w="1336" w:type="dxa"/>
          </w:tcPr>
          <w:p w14:paraId="2F7524F7" w14:textId="5182E046" w:rsidR="006927AB" w:rsidRDefault="006927AB" w:rsidP="006927AB">
            <w:r>
              <w:t>218</w:t>
            </w:r>
            <w:r>
              <w:t>0</w:t>
            </w:r>
          </w:p>
        </w:tc>
        <w:tc>
          <w:tcPr>
            <w:tcW w:w="1336" w:type="dxa"/>
          </w:tcPr>
          <w:p w14:paraId="3C17D89E" w14:textId="0D27083A" w:rsidR="006927AB" w:rsidRDefault="006927AB" w:rsidP="006927AB">
            <w:r>
              <w:t>2</w:t>
            </w:r>
            <w:r>
              <w:t>623</w:t>
            </w:r>
          </w:p>
        </w:tc>
      </w:tr>
    </w:tbl>
    <w:p w14:paraId="565044EA" w14:textId="77777777" w:rsidR="008D6511" w:rsidRDefault="008D6511" w:rsidP="008D6511"/>
    <w:p w14:paraId="14FD1BFC" w14:textId="2EBB1B5A" w:rsidR="008D6511" w:rsidRDefault="006927AB" w:rsidP="004654A7">
      <w:r>
        <w:t>In this case the reduction considering the inventory is 27.2% and using life cycle is 27.5%. Again, not a large difference that does not require drastic changes in credit assignments.</w:t>
      </w:r>
    </w:p>
    <w:p w14:paraId="437C9614" w14:textId="77777777" w:rsidR="003405B0" w:rsidRDefault="003405B0" w:rsidP="004654A7"/>
    <w:p w14:paraId="298D5005" w14:textId="2D4397F9" w:rsidR="003405B0" w:rsidRDefault="003405B0">
      <w:r>
        <w:br w:type="page"/>
      </w:r>
    </w:p>
    <w:p w14:paraId="152A023A" w14:textId="7025EA6E" w:rsidR="003405B0" w:rsidRDefault="003405B0" w:rsidP="004654A7">
      <w:r>
        <w:lastRenderedPageBreak/>
        <w:t xml:space="preserve">Scenario Four – the sale of reduced carbon fuel oil </w:t>
      </w:r>
    </w:p>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221D07" w14:paraId="09EA8C84" w14:textId="77777777" w:rsidTr="003201FD">
        <w:tc>
          <w:tcPr>
            <w:tcW w:w="1335" w:type="dxa"/>
          </w:tcPr>
          <w:p w14:paraId="4BD7E9ED" w14:textId="77777777" w:rsidR="00221D07" w:rsidRDefault="00221D07" w:rsidP="003201FD"/>
        </w:tc>
        <w:tc>
          <w:tcPr>
            <w:tcW w:w="1335" w:type="dxa"/>
          </w:tcPr>
          <w:p w14:paraId="35360509" w14:textId="77777777" w:rsidR="00221D07" w:rsidRDefault="00221D07" w:rsidP="003201FD">
            <w:r>
              <w:t>2022 use (MMBTU)</w:t>
            </w:r>
          </w:p>
        </w:tc>
        <w:tc>
          <w:tcPr>
            <w:tcW w:w="1336" w:type="dxa"/>
          </w:tcPr>
          <w:p w14:paraId="746BFF3C" w14:textId="77777777" w:rsidR="00221D07" w:rsidRDefault="00221D07" w:rsidP="003201FD">
            <w:r>
              <w:t>Inventory emissions</w:t>
            </w:r>
          </w:p>
          <w:p w14:paraId="6E2BA03F" w14:textId="77777777" w:rsidR="00221D07" w:rsidRDefault="00221D07" w:rsidP="003201FD">
            <w:r>
              <w:t>(</w:t>
            </w:r>
            <w:proofErr w:type="spellStart"/>
            <w:r>
              <w:t>Mteq</w:t>
            </w:r>
            <w:proofErr w:type="spellEnd"/>
            <w:r>
              <w:t>)</w:t>
            </w:r>
          </w:p>
        </w:tc>
        <w:tc>
          <w:tcPr>
            <w:tcW w:w="1336" w:type="dxa"/>
          </w:tcPr>
          <w:p w14:paraId="1AAF900B" w14:textId="77777777" w:rsidR="00221D07" w:rsidRDefault="00221D07" w:rsidP="003201FD">
            <w:r>
              <w:t>LCA emissions</w:t>
            </w:r>
          </w:p>
        </w:tc>
        <w:tc>
          <w:tcPr>
            <w:tcW w:w="1336" w:type="dxa"/>
          </w:tcPr>
          <w:p w14:paraId="5C35B2E9" w14:textId="77777777" w:rsidR="00221D07" w:rsidRDefault="00221D07" w:rsidP="003201FD">
            <w:r>
              <w:t>Reduced use after measures</w:t>
            </w:r>
          </w:p>
        </w:tc>
        <w:tc>
          <w:tcPr>
            <w:tcW w:w="1336" w:type="dxa"/>
          </w:tcPr>
          <w:p w14:paraId="131D8856" w14:textId="77777777" w:rsidR="00221D07" w:rsidRDefault="00221D07" w:rsidP="003201FD">
            <w:r>
              <w:t>Inventory emissions</w:t>
            </w:r>
          </w:p>
        </w:tc>
        <w:tc>
          <w:tcPr>
            <w:tcW w:w="1336" w:type="dxa"/>
          </w:tcPr>
          <w:p w14:paraId="6F041019" w14:textId="77777777" w:rsidR="00221D07" w:rsidRDefault="00221D07" w:rsidP="003201FD">
            <w:r>
              <w:t>LCA emissions</w:t>
            </w:r>
          </w:p>
        </w:tc>
      </w:tr>
      <w:tr w:rsidR="00221D07" w14:paraId="4B879CA9" w14:textId="77777777" w:rsidTr="003201FD">
        <w:tc>
          <w:tcPr>
            <w:tcW w:w="1335" w:type="dxa"/>
          </w:tcPr>
          <w:p w14:paraId="061D5A21" w14:textId="77777777" w:rsidR="00221D07" w:rsidRDefault="00221D07" w:rsidP="003201FD">
            <w:r>
              <w:t>Fuel oil</w:t>
            </w:r>
          </w:p>
        </w:tc>
        <w:tc>
          <w:tcPr>
            <w:tcW w:w="1335" w:type="dxa"/>
          </w:tcPr>
          <w:p w14:paraId="2F1763FA" w14:textId="77777777" w:rsidR="00221D07" w:rsidRDefault="00221D07" w:rsidP="003201FD">
            <w:r>
              <w:t>16,200</w:t>
            </w:r>
          </w:p>
        </w:tc>
        <w:tc>
          <w:tcPr>
            <w:tcW w:w="1336" w:type="dxa"/>
          </w:tcPr>
          <w:p w14:paraId="2F634C4E" w14:textId="77777777" w:rsidR="00221D07" w:rsidRDefault="00221D07" w:rsidP="003201FD">
            <w:r>
              <w:t>1,202.2</w:t>
            </w:r>
          </w:p>
        </w:tc>
        <w:tc>
          <w:tcPr>
            <w:tcW w:w="1336" w:type="dxa"/>
          </w:tcPr>
          <w:p w14:paraId="0F73280D" w14:textId="77777777" w:rsidR="00221D07" w:rsidRDefault="00221D07" w:rsidP="003201FD">
            <w:r>
              <w:t>1432.2</w:t>
            </w:r>
          </w:p>
        </w:tc>
        <w:tc>
          <w:tcPr>
            <w:tcW w:w="1336" w:type="dxa"/>
          </w:tcPr>
          <w:p w14:paraId="4FD43AC9" w14:textId="003C7F4A" w:rsidR="00221D07" w:rsidRDefault="00221D07" w:rsidP="003201FD">
            <w:r>
              <w:t>1</w:t>
            </w:r>
            <w:r>
              <w:t>0</w:t>
            </w:r>
            <w:r>
              <w:t>,</w:t>
            </w:r>
            <w:r>
              <w:t>0</w:t>
            </w:r>
            <w:r>
              <w:t>00</w:t>
            </w:r>
          </w:p>
        </w:tc>
        <w:tc>
          <w:tcPr>
            <w:tcW w:w="1336" w:type="dxa"/>
          </w:tcPr>
          <w:p w14:paraId="1BE0167A" w14:textId="7A9AF965" w:rsidR="00221D07" w:rsidRDefault="00221D07" w:rsidP="003201FD">
            <w:r>
              <w:t>742.1</w:t>
            </w:r>
          </w:p>
        </w:tc>
        <w:tc>
          <w:tcPr>
            <w:tcW w:w="1336" w:type="dxa"/>
          </w:tcPr>
          <w:p w14:paraId="7ECAF78B" w14:textId="43A5A007" w:rsidR="00221D07" w:rsidRDefault="00221D07" w:rsidP="003201FD">
            <w:r>
              <w:t>86</w:t>
            </w:r>
            <w:r>
              <w:t>4.</w:t>
            </w:r>
            <w:r>
              <w:t>1</w:t>
            </w:r>
          </w:p>
        </w:tc>
      </w:tr>
      <w:tr w:rsidR="00221D07" w14:paraId="6F2E4E64" w14:textId="77777777" w:rsidTr="003201FD">
        <w:tc>
          <w:tcPr>
            <w:tcW w:w="1335" w:type="dxa"/>
          </w:tcPr>
          <w:p w14:paraId="2C91E154" w14:textId="77777777" w:rsidR="00221D07" w:rsidRDefault="00221D07" w:rsidP="003201FD">
            <w:r>
              <w:t>Kerosene</w:t>
            </w:r>
          </w:p>
        </w:tc>
        <w:tc>
          <w:tcPr>
            <w:tcW w:w="1335" w:type="dxa"/>
          </w:tcPr>
          <w:p w14:paraId="737E1680" w14:textId="77777777" w:rsidR="00221D07" w:rsidRDefault="00221D07" w:rsidP="003201FD">
            <w:r>
              <w:t>20</w:t>
            </w:r>
          </w:p>
        </w:tc>
        <w:tc>
          <w:tcPr>
            <w:tcW w:w="1336" w:type="dxa"/>
          </w:tcPr>
          <w:p w14:paraId="4732152D" w14:textId="77777777" w:rsidR="00221D07" w:rsidRDefault="00221D07" w:rsidP="003201FD">
            <w:r>
              <w:t>1.5</w:t>
            </w:r>
          </w:p>
        </w:tc>
        <w:tc>
          <w:tcPr>
            <w:tcW w:w="1336" w:type="dxa"/>
          </w:tcPr>
          <w:p w14:paraId="67632FBE" w14:textId="77777777" w:rsidR="00221D07" w:rsidRDefault="00221D07" w:rsidP="003201FD">
            <w:r>
              <w:t>1.8</w:t>
            </w:r>
          </w:p>
        </w:tc>
        <w:tc>
          <w:tcPr>
            <w:tcW w:w="1336" w:type="dxa"/>
          </w:tcPr>
          <w:p w14:paraId="632B8867" w14:textId="77777777" w:rsidR="00221D07" w:rsidRDefault="00221D07" w:rsidP="003201FD">
            <w:r>
              <w:t>14.6</w:t>
            </w:r>
          </w:p>
        </w:tc>
        <w:tc>
          <w:tcPr>
            <w:tcW w:w="1336" w:type="dxa"/>
          </w:tcPr>
          <w:p w14:paraId="181CC557" w14:textId="77777777" w:rsidR="00221D07" w:rsidRDefault="00221D07" w:rsidP="003201FD">
            <w:r>
              <w:t>1.1</w:t>
            </w:r>
          </w:p>
        </w:tc>
        <w:tc>
          <w:tcPr>
            <w:tcW w:w="1336" w:type="dxa"/>
          </w:tcPr>
          <w:p w14:paraId="22CB5FFE" w14:textId="77777777" w:rsidR="00221D07" w:rsidRDefault="00221D07" w:rsidP="003201FD">
            <w:r>
              <w:t>1.3</w:t>
            </w:r>
          </w:p>
        </w:tc>
      </w:tr>
      <w:tr w:rsidR="00221D07" w14:paraId="739DB27F" w14:textId="77777777" w:rsidTr="003201FD">
        <w:tc>
          <w:tcPr>
            <w:tcW w:w="1335" w:type="dxa"/>
          </w:tcPr>
          <w:p w14:paraId="5E82383B" w14:textId="77777777" w:rsidR="00221D07" w:rsidRDefault="00221D07" w:rsidP="003201FD">
            <w:r>
              <w:t>Propane</w:t>
            </w:r>
          </w:p>
        </w:tc>
        <w:tc>
          <w:tcPr>
            <w:tcW w:w="1335" w:type="dxa"/>
          </w:tcPr>
          <w:p w14:paraId="44B40A79" w14:textId="77777777" w:rsidR="00221D07" w:rsidRDefault="00221D07" w:rsidP="003201FD">
            <w:r>
              <w:t>9,600</w:t>
            </w:r>
          </w:p>
        </w:tc>
        <w:tc>
          <w:tcPr>
            <w:tcW w:w="1336" w:type="dxa"/>
          </w:tcPr>
          <w:p w14:paraId="4A029208" w14:textId="77777777" w:rsidR="00221D07" w:rsidRDefault="00221D07" w:rsidP="003201FD">
            <w:r>
              <w:t>606.0</w:t>
            </w:r>
          </w:p>
        </w:tc>
        <w:tc>
          <w:tcPr>
            <w:tcW w:w="1336" w:type="dxa"/>
          </w:tcPr>
          <w:p w14:paraId="5FA92115" w14:textId="77777777" w:rsidR="00221D07" w:rsidRDefault="00221D07" w:rsidP="003201FD">
            <w:r>
              <w:t>730.8</w:t>
            </w:r>
          </w:p>
        </w:tc>
        <w:tc>
          <w:tcPr>
            <w:tcW w:w="1336" w:type="dxa"/>
          </w:tcPr>
          <w:p w14:paraId="76671D35" w14:textId="77777777" w:rsidR="00221D07" w:rsidRDefault="00221D07" w:rsidP="003201FD">
            <w:r>
              <w:t>7000</w:t>
            </w:r>
          </w:p>
        </w:tc>
        <w:tc>
          <w:tcPr>
            <w:tcW w:w="1336" w:type="dxa"/>
          </w:tcPr>
          <w:p w14:paraId="6CD880BF" w14:textId="77777777" w:rsidR="00221D07" w:rsidRDefault="00221D07" w:rsidP="003201FD">
            <w:r>
              <w:t>441.7</w:t>
            </w:r>
          </w:p>
        </w:tc>
        <w:tc>
          <w:tcPr>
            <w:tcW w:w="1336" w:type="dxa"/>
          </w:tcPr>
          <w:p w14:paraId="48D02163" w14:textId="77777777" w:rsidR="00221D07" w:rsidRDefault="00221D07" w:rsidP="003201FD">
            <w:r>
              <w:t>532.7</w:t>
            </w:r>
          </w:p>
        </w:tc>
      </w:tr>
      <w:tr w:rsidR="00221D07" w14:paraId="6560DACB" w14:textId="77777777" w:rsidTr="003201FD">
        <w:tc>
          <w:tcPr>
            <w:tcW w:w="1335" w:type="dxa"/>
          </w:tcPr>
          <w:p w14:paraId="03D5A2AF" w14:textId="77777777" w:rsidR="00221D07" w:rsidRDefault="00221D07" w:rsidP="003201FD">
            <w:r>
              <w:t>Natural gas</w:t>
            </w:r>
          </w:p>
        </w:tc>
        <w:tc>
          <w:tcPr>
            <w:tcW w:w="1335" w:type="dxa"/>
          </w:tcPr>
          <w:p w14:paraId="35CEC075" w14:textId="77777777" w:rsidR="00221D07" w:rsidRDefault="00221D07" w:rsidP="003201FD">
            <w:r>
              <w:t>14,100</w:t>
            </w:r>
          </w:p>
        </w:tc>
        <w:tc>
          <w:tcPr>
            <w:tcW w:w="1336" w:type="dxa"/>
          </w:tcPr>
          <w:p w14:paraId="57BA1AC6" w14:textId="77777777" w:rsidR="00221D07" w:rsidRDefault="00221D07" w:rsidP="003201FD">
            <w:r>
              <w:t>748.2</w:t>
            </w:r>
          </w:p>
        </w:tc>
        <w:tc>
          <w:tcPr>
            <w:tcW w:w="1336" w:type="dxa"/>
          </w:tcPr>
          <w:p w14:paraId="19A208B5" w14:textId="77777777" w:rsidR="00221D07" w:rsidRDefault="00221D07" w:rsidP="003201FD">
            <w:r>
              <w:t>931.5</w:t>
            </w:r>
          </w:p>
        </w:tc>
        <w:tc>
          <w:tcPr>
            <w:tcW w:w="1336" w:type="dxa"/>
          </w:tcPr>
          <w:p w14:paraId="7834B502" w14:textId="77777777" w:rsidR="00221D07" w:rsidRDefault="00221D07" w:rsidP="003201FD">
            <w:r>
              <w:t>10,280</w:t>
            </w:r>
          </w:p>
        </w:tc>
        <w:tc>
          <w:tcPr>
            <w:tcW w:w="1336" w:type="dxa"/>
          </w:tcPr>
          <w:p w14:paraId="191102D8" w14:textId="77777777" w:rsidR="00221D07" w:rsidRDefault="00221D07" w:rsidP="003201FD">
            <w:r>
              <w:t>545.4</w:t>
            </w:r>
          </w:p>
        </w:tc>
        <w:tc>
          <w:tcPr>
            <w:tcW w:w="1336" w:type="dxa"/>
          </w:tcPr>
          <w:p w14:paraId="3CA6C859" w14:textId="77777777" w:rsidR="00221D07" w:rsidRDefault="00221D07" w:rsidP="003201FD">
            <w:r>
              <w:t>679.0</w:t>
            </w:r>
          </w:p>
        </w:tc>
      </w:tr>
      <w:tr w:rsidR="00221D07" w14:paraId="249DACEA" w14:textId="77777777" w:rsidTr="003201FD">
        <w:tc>
          <w:tcPr>
            <w:tcW w:w="1335" w:type="dxa"/>
          </w:tcPr>
          <w:p w14:paraId="4FB67D21" w14:textId="77777777" w:rsidR="00221D07" w:rsidRDefault="00221D07" w:rsidP="003201FD">
            <w:proofErr w:type="gramStart"/>
            <w:r>
              <w:t>Other</w:t>
            </w:r>
            <w:proofErr w:type="gramEnd"/>
            <w:r>
              <w:t xml:space="preserve"> fossil</w:t>
            </w:r>
          </w:p>
        </w:tc>
        <w:tc>
          <w:tcPr>
            <w:tcW w:w="1335" w:type="dxa"/>
          </w:tcPr>
          <w:p w14:paraId="26EB3D99" w14:textId="77777777" w:rsidR="00221D07" w:rsidRDefault="00221D07" w:rsidP="003201FD">
            <w:r>
              <w:t>4,900</w:t>
            </w:r>
          </w:p>
        </w:tc>
        <w:tc>
          <w:tcPr>
            <w:tcW w:w="1336" w:type="dxa"/>
          </w:tcPr>
          <w:p w14:paraId="29A6CB8F" w14:textId="77777777" w:rsidR="00221D07" w:rsidRDefault="00221D07" w:rsidP="003201FD">
            <w:r>
              <w:t>367.5</w:t>
            </w:r>
          </w:p>
        </w:tc>
        <w:tc>
          <w:tcPr>
            <w:tcW w:w="1336" w:type="dxa"/>
          </w:tcPr>
          <w:p w14:paraId="7EDBF088" w14:textId="77777777" w:rsidR="00221D07" w:rsidRDefault="00221D07" w:rsidP="003201FD">
            <w:r>
              <w:t>436.1</w:t>
            </w:r>
          </w:p>
        </w:tc>
        <w:tc>
          <w:tcPr>
            <w:tcW w:w="1336" w:type="dxa"/>
          </w:tcPr>
          <w:p w14:paraId="56A78B77" w14:textId="77777777" w:rsidR="00221D07" w:rsidRDefault="00221D07" w:rsidP="003201FD">
            <w:r>
              <w:t>3,570</w:t>
            </w:r>
          </w:p>
        </w:tc>
        <w:tc>
          <w:tcPr>
            <w:tcW w:w="1336" w:type="dxa"/>
          </w:tcPr>
          <w:p w14:paraId="749E2A05" w14:textId="77777777" w:rsidR="00221D07" w:rsidRDefault="00221D07" w:rsidP="003201FD">
            <w:r>
              <w:t>267.9</w:t>
            </w:r>
          </w:p>
        </w:tc>
        <w:tc>
          <w:tcPr>
            <w:tcW w:w="1336" w:type="dxa"/>
          </w:tcPr>
          <w:p w14:paraId="72BF0131" w14:textId="0AB1043F" w:rsidR="00221D07" w:rsidRDefault="00221D07" w:rsidP="003201FD">
            <w:r>
              <w:t>317.9</w:t>
            </w:r>
          </w:p>
        </w:tc>
      </w:tr>
      <w:tr w:rsidR="00221D07" w14:paraId="162A2CD0" w14:textId="77777777" w:rsidTr="003201FD">
        <w:tc>
          <w:tcPr>
            <w:tcW w:w="1335" w:type="dxa"/>
          </w:tcPr>
          <w:p w14:paraId="4FFF4714" w14:textId="18BB209D" w:rsidR="00221D07" w:rsidRDefault="00221D07" w:rsidP="003201FD">
            <w:r>
              <w:t>R-100</w:t>
            </w:r>
          </w:p>
        </w:tc>
        <w:tc>
          <w:tcPr>
            <w:tcW w:w="1335" w:type="dxa"/>
          </w:tcPr>
          <w:p w14:paraId="0F569B57" w14:textId="4C74029A" w:rsidR="00221D07" w:rsidRDefault="00221D07" w:rsidP="003201FD"/>
        </w:tc>
        <w:tc>
          <w:tcPr>
            <w:tcW w:w="1336" w:type="dxa"/>
          </w:tcPr>
          <w:p w14:paraId="0892209E" w14:textId="77777777" w:rsidR="00221D07" w:rsidRDefault="00221D07" w:rsidP="003201FD"/>
        </w:tc>
        <w:tc>
          <w:tcPr>
            <w:tcW w:w="1336" w:type="dxa"/>
          </w:tcPr>
          <w:p w14:paraId="68F9EFDD" w14:textId="77777777" w:rsidR="00221D07" w:rsidRDefault="00221D07" w:rsidP="003201FD"/>
        </w:tc>
        <w:tc>
          <w:tcPr>
            <w:tcW w:w="1336" w:type="dxa"/>
          </w:tcPr>
          <w:p w14:paraId="5773E067" w14:textId="10F01B42" w:rsidR="00221D07" w:rsidRDefault="00221D07" w:rsidP="003201FD">
            <w:r>
              <w:t>3,600</w:t>
            </w:r>
            <w:r>
              <w:rPr>
                <w:rStyle w:val="FootnoteReference"/>
              </w:rPr>
              <w:footnoteReference w:id="6"/>
            </w:r>
          </w:p>
        </w:tc>
        <w:tc>
          <w:tcPr>
            <w:tcW w:w="1336" w:type="dxa"/>
          </w:tcPr>
          <w:p w14:paraId="1374B792" w14:textId="7C5C71A0" w:rsidR="00221D07" w:rsidRDefault="00221D07" w:rsidP="003201FD">
            <w:r>
              <w:t>267.2</w:t>
            </w:r>
          </w:p>
        </w:tc>
        <w:tc>
          <w:tcPr>
            <w:tcW w:w="1336" w:type="dxa"/>
          </w:tcPr>
          <w:p w14:paraId="7FB321F2" w14:textId="1134D82C" w:rsidR="00221D07" w:rsidRDefault="00221D07" w:rsidP="003201FD">
            <w:r>
              <w:t>133.2</w:t>
            </w:r>
          </w:p>
        </w:tc>
      </w:tr>
      <w:tr w:rsidR="00221D07" w14:paraId="117261E6" w14:textId="77777777" w:rsidTr="003201FD">
        <w:tc>
          <w:tcPr>
            <w:tcW w:w="1335" w:type="dxa"/>
          </w:tcPr>
          <w:p w14:paraId="6B05F09E" w14:textId="77777777" w:rsidR="00221D07" w:rsidRDefault="00221D07" w:rsidP="003201FD">
            <w:r>
              <w:t>Total</w:t>
            </w:r>
          </w:p>
        </w:tc>
        <w:tc>
          <w:tcPr>
            <w:tcW w:w="1335" w:type="dxa"/>
          </w:tcPr>
          <w:p w14:paraId="5DECBB0F" w14:textId="77777777" w:rsidR="00221D07" w:rsidRDefault="00221D07" w:rsidP="003201FD"/>
        </w:tc>
        <w:tc>
          <w:tcPr>
            <w:tcW w:w="1336" w:type="dxa"/>
          </w:tcPr>
          <w:p w14:paraId="5DD10A62" w14:textId="77777777" w:rsidR="00221D07" w:rsidRDefault="00221D07" w:rsidP="003201FD">
            <w:r>
              <w:t>2925</w:t>
            </w:r>
          </w:p>
        </w:tc>
        <w:tc>
          <w:tcPr>
            <w:tcW w:w="1336" w:type="dxa"/>
          </w:tcPr>
          <w:p w14:paraId="37884CEF" w14:textId="77777777" w:rsidR="00221D07" w:rsidRDefault="00221D07" w:rsidP="003201FD">
            <w:r>
              <w:t>3532</w:t>
            </w:r>
          </w:p>
        </w:tc>
        <w:tc>
          <w:tcPr>
            <w:tcW w:w="1336" w:type="dxa"/>
          </w:tcPr>
          <w:p w14:paraId="02FC45EB" w14:textId="77777777" w:rsidR="00221D07" w:rsidRDefault="00221D07" w:rsidP="003201FD"/>
        </w:tc>
        <w:tc>
          <w:tcPr>
            <w:tcW w:w="1336" w:type="dxa"/>
          </w:tcPr>
          <w:p w14:paraId="2312FABA" w14:textId="0314DF01" w:rsidR="00221D07" w:rsidRDefault="00221D07" w:rsidP="003201FD">
            <w:r>
              <w:t>2</w:t>
            </w:r>
            <w:r>
              <w:t>265</w:t>
            </w:r>
          </w:p>
        </w:tc>
        <w:tc>
          <w:tcPr>
            <w:tcW w:w="1336" w:type="dxa"/>
          </w:tcPr>
          <w:p w14:paraId="2A296773" w14:textId="7C7085DD" w:rsidR="00221D07" w:rsidRDefault="00221D07" w:rsidP="003201FD">
            <w:r>
              <w:t>2</w:t>
            </w:r>
            <w:r>
              <w:t>548</w:t>
            </w:r>
          </w:p>
        </w:tc>
      </w:tr>
    </w:tbl>
    <w:p w14:paraId="160152F3" w14:textId="77777777" w:rsidR="00221D07" w:rsidRDefault="00221D07" w:rsidP="004654A7"/>
    <w:p w14:paraId="53655106" w14:textId="0A5DEF13" w:rsidR="00221D07" w:rsidRDefault="00221D07" w:rsidP="004654A7">
      <w:r>
        <w:t>This case shows a more significant difference in the two calculations. The inventory calculation which does not recognize a reduced emissions if the fuel is produced outside of the RCI sector (in or out of state) shows a 22.6% reduction (from the installed measures) while the LCA calculation shows a 27.9% reduction</w:t>
      </w:r>
      <w:r w:rsidR="00522A60">
        <w:t xml:space="preserve"> that includes reductions from fuel production</w:t>
      </w:r>
      <w:r>
        <w:t>.</w:t>
      </w:r>
    </w:p>
    <w:p w14:paraId="041DE486" w14:textId="77777777" w:rsidR="00221D07" w:rsidRDefault="00221D07" w:rsidP="004654A7"/>
    <w:p w14:paraId="4E01F1B5" w14:textId="65D1B439" w:rsidR="00221D07" w:rsidRDefault="00221D07" w:rsidP="004654A7">
      <w:r>
        <w:t>Scenario Five – the sale of renewable natural gas</w:t>
      </w:r>
    </w:p>
    <w:tbl>
      <w:tblPr>
        <w:tblStyle w:val="TableGrid"/>
        <w:tblW w:w="0" w:type="auto"/>
        <w:tblLook w:val="04A0" w:firstRow="1" w:lastRow="0" w:firstColumn="1" w:lastColumn="0" w:noHBand="0" w:noVBand="1"/>
      </w:tblPr>
      <w:tblGrid>
        <w:gridCol w:w="1335"/>
        <w:gridCol w:w="1335"/>
        <w:gridCol w:w="1336"/>
        <w:gridCol w:w="1336"/>
        <w:gridCol w:w="1336"/>
        <w:gridCol w:w="1336"/>
        <w:gridCol w:w="1336"/>
      </w:tblGrid>
      <w:tr w:rsidR="00221D07" w14:paraId="095DBEEE" w14:textId="77777777" w:rsidTr="003201FD">
        <w:tc>
          <w:tcPr>
            <w:tcW w:w="1335" w:type="dxa"/>
          </w:tcPr>
          <w:p w14:paraId="606FC625" w14:textId="77777777" w:rsidR="00221D07" w:rsidRDefault="00221D07" w:rsidP="003201FD"/>
        </w:tc>
        <w:tc>
          <w:tcPr>
            <w:tcW w:w="1335" w:type="dxa"/>
          </w:tcPr>
          <w:p w14:paraId="3B116A5C" w14:textId="77777777" w:rsidR="00221D07" w:rsidRDefault="00221D07" w:rsidP="003201FD">
            <w:r>
              <w:t>2022 use (MMBTU)</w:t>
            </w:r>
          </w:p>
        </w:tc>
        <w:tc>
          <w:tcPr>
            <w:tcW w:w="1336" w:type="dxa"/>
          </w:tcPr>
          <w:p w14:paraId="262A1AFF" w14:textId="77777777" w:rsidR="00221D07" w:rsidRDefault="00221D07" w:rsidP="003201FD">
            <w:r>
              <w:t>Inventory emissions</w:t>
            </w:r>
          </w:p>
          <w:p w14:paraId="385A7EBB" w14:textId="77777777" w:rsidR="00221D07" w:rsidRDefault="00221D07" w:rsidP="003201FD">
            <w:r>
              <w:t>(</w:t>
            </w:r>
            <w:proofErr w:type="spellStart"/>
            <w:r>
              <w:t>Mteq</w:t>
            </w:r>
            <w:proofErr w:type="spellEnd"/>
            <w:r>
              <w:t>)</w:t>
            </w:r>
          </w:p>
        </w:tc>
        <w:tc>
          <w:tcPr>
            <w:tcW w:w="1336" w:type="dxa"/>
          </w:tcPr>
          <w:p w14:paraId="02BC9A76" w14:textId="77777777" w:rsidR="00221D07" w:rsidRDefault="00221D07" w:rsidP="003201FD">
            <w:r>
              <w:t>LCA emissions</w:t>
            </w:r>
          </w:p>
        </w:tc>
        <w:tc>
          <w:tcPr>
            <w:tcW w:w="1336" w:type="dxa"/>
          </w:tcPr>
          <w:p w14:paraId="187E6222" w14:textId="77777777" w:rsidR="00221D07" w:rsidRDefault="00221D07" w:rsidP="003201FD">
            <w:r>
              <w:t>Reduced use after measures</w:t>
            </w:r>
          </w:p>
        </w:tc>
        <w:tc>
          <w:tcPr>
            <w:tcW w:w="1336" w:type="dxa"/>
          </w:tcPr>
          <w:p w14:paraId="43876DD9" w14:textId="77777777" w:rsidR="00221D07" w:rsidRDefault="00221D07" w:rsidP="003201FD">
            <w:r>
              <w:t>Inventory emissions</w:t>
            </w:r>
          </w:p>
        </w:tc>
        <w:tc>
          <w:tcPr>
            <w:tcW w:w="1336" w:type="dxa"/>
          </w:tcPr>
          <w:p w14:paraId="3D8DF0DA" w14:textId="77777777" w:rsidR="00221D07" w:rsidRDefault="00221D07" w:rsidP="003201FD">
            <w:r>
              <w:t>LCA emissions</w:t>
            </w:r>
          </w:p>
        </w:tc>
      </w:tr>
      <w:tr w:rsidR="00221D07" w14:paraId="48CAAE8B" w14:textId="77777777" w:rsidTr="003201FD">
        <w:tc>
          <w:tcPr>
            <w:tcW w:w="1335" w:type="dxa"/>
          </w:tcPr>
          <w:p w14:paraId="6C725ADE" w14:textId="77777777" w:rsidR="00221D07" w:rsidRDefault="00221D07" w:rsidP="003201FD">
            <w:r>
              <w:t>Fuel oil</w:t>
            </w:r>
          </w:p>
        </w:tc>
        <w:tc>
          <w:tcPr>
            <w:tcW w:w="1335" w:type="dxa"/>
          </w:tcPr>
          <w:p w14:paraId="7A14EF81" w14:textId="77777777" w:rsidR="00221D07" w:rsidRDefault="00221D07" w:rsidP="003201FD">
            <w:r>
              <w:t>16,200</w:t>
            </w:r>
          </w:p>
        </w:tc>
        <w:tc>
          <w:tcPr>
            <w:tcW w:w="1336" w:type="dxa"/>
          </w:tcPr>
          <w:p w14:paraId="1035279F" w14:textId="77777777" w:rsidR="00221D07" w:rsidRDefault="00221D07" w:rsidP="003201FD">
            <w:r>
              <w:t>1,202.2</w:t>
            </w:r>
          </w:p>
        </w:tc>
        <w:tc>
          <w:tcPr>
            <w:tcW w:w="1336" w:type="dxa"/>
          </w:tcPr>
          <w:p w14:paraId="623DA6B2" w14:textId="77777777" w:rsidR="00221D07" w:rsidRDefault="00221D07" w:rsidP="003201FD">
            <w:r>
              <w:t>1432.2</w:t>
            </w:r>
          </w:p>
        </w:tc>
        <w:tc>
          <w:tcPr>
            <w:tcW w:w="1336" w:type="dxa"/>
          </w:tcPr>
          <w:p w14:paraId="7230F3BF" w14:textId="0B75302A" w:rsidR="00221D07" w:rsidRDefault="00221D07" w:rsidP="003201FD">
            <w:r>
              <w:t>1</w:t>
            </w:r>
            <w:r>
              <w:t>1</w:t>
            </w:r>
            <w:r>
              <w:t>,</w:t>
            </w:r>
            <w:r>
              <w:t>8</w:t>
            </w:r>
            <w:r>
              <w:t>00</w:t>
            </w:r>
          </w:p>
        </w:tc>
        <w:tc>
          <w:tcPr>
            <w:tcW w:w="1336" w:type="dxa"/>
          </w:tcPr>
          <w:p w14:paraId="5B03D49B" w14:textId="1F12607B" w:rsidR="00221D07" w:rsidRDefault="00221D07" w:rsidP="003201FD">
            <w:r>
              <w:t>876</w:t>
            </w:r>
            <w:r>
              <w:t>.</w:t>
            </w:r>
            <w:r>
              <w:t>3</w:t>
            </w:r>
          </w:p>
        </w:tc>
        <w:tc>
          <w:tcPr>
            <w:tcW w:w="1336" w:type="dxa"/>
          </w:tcPr>
          <w:p w14:paraId="3D001FA4" w14:textId="35D51C1F" w:rsidR="00221D07" w:rsidRDefault="00221D07" w:rsidP="003201FD">
            <w:r>
              <w:t>104</w:t>
            </w:r>
            <w:r>
              <w:t>4.</w:t>
            </w:r>
            <w:r>
              <w:t>0</w:t>
            </w:r>
          </w:p>
        </w:tc>
      </w:tr>
      <w:tr w:rsidR="00221D07" w14:paraId="237E8EC6" w14:textId="77777777" w:rsidTr="003201FD">
        <w:tc>
          <w:tcPr>
            <w:tcW w:w="1335" w:type="dxa"/>
          </w:tcPr>
          <w:p w14:paraId="2296EDC7" w14:textId="77777777" w:rsidR="00221D07" w:rsidRDefault="00221D07" w:rsidP="003201FD">
            <w:r>
              <w:t>Kerosene</w:t>
            </w:r>
          </w:p>
        </w:tc>
        <w:tc>
          <w:tcPr>
            <w:tcW w:w="1335" w:type="dxa"/>
          </w:tcPr>
          <w:p w14:paraId="132CB89F" w14:textId="77777777" w:rsidR="00221D07" w:rsidRDefault="00221D07" w:rsidP="003201FD">
            <w:r>
              <w:t>20</w:t>
            </w:r>
          </w:p>
        </w:tc>
        <w:tc>
          <w:tcPr>
            <w:tcW w:w="1336" w:type="dxa"/>
          </w:tcPr>
          <w:p w14:paraId="35B3709F" w14:textId="77777777" w:rsidR="00221D07" w:rsidRDefault="00221D07" w:rsidP="003201FD">
            <w:r>
              <w:t>1.5</w:t>
            </w:r>
          </w:p>
        </w:tc>
        <w:tc>
          <w:tcPr>
            <w:tcW w:w="1336" w:type="dxa"/>
          </w:tcPr>
          <w:p w14:paraId="3FF45AD4" w14:textId="77777777" w:rsidR="00221D07" w:rsidRDefault="00221D07" w:rsidP="003201FD">
            <w:r>
              <w:t>1.8</w:t>
            </w:r>
          </w:p>
        </w:tc>
        <w:tc>
          <w:tcPr>
            <w:tcW w:w="1336" w:type="dxa"/>
          </w:tcPr>
          <w:p w14:paraId="1C4D5368" w14:textId="77777777" w:rsidR="00221D07" w:rsidRDefault="00221D07" w:rsidP="003201FD">
            <w:r>
              <w:t>14.6</w:t>
            </w:r>
          </w:p>
        </w:tc>
        <w:tc>
          <w:tcPr>
            <w:tcW w:w="1336" w:type="dxa"/>
          </w:tcPr>
          <w:p w14:paraId="5D856ED5" w14:textId="77777777" w:rsidR="00221D07" w:rsidRDefault="00221D07" w:rsidP="003201FD">
            <w:r>
              <w:t>1.1</w:t>
            </w:r>
          </w:p>
        </w:tc>
        <w:tc>
          <w:tcPr>
            <w:tcW w:w="1336" w:type="dxa"/>
          </w:tcPr>
          <w:p w14:paraId="62F9C81B" w14:textId="77777777" w:rsidR="00221D07" w:rsidRDefault="00221D07" w:rsidP="003201FD">
            <w:r>
              <w:t>1.3</w:t>
            </w:r>
          </w:p>
        </w:tc>
      </w:tr>
      <w:tr w:rsidR="00221D07" w14:paraId="50052D01" w14:textId="77777777" w:rsidTr="003201FD">
        <w:tc>
          <w:tcPr>
            <w:tcW w:w="1335" w:type="dxa"/>
          </w:tcPr>
          <w:p w14:paraId="49380909" w14:textId="77777777" w:rsidR="00221D07" w:rsidRDefault="00221D07" w:rsidP="003201FD">
            <w:r>
              <w:t>Propane</w:t>
            </w:r>
          </w:p>
        </w:tc>
        <w:tc>
          <w:tcPr>
            <w:tcW w:w="1335" w:type="dxa"/>
          </w:tcPr>
          <w:p w14:paraId="05BF8693" w14:textId="77777777" w:rsidR="00221D07" w:rsidRDefault="00221D07" w:rsidP="003201FD">
            <w:r>
              <w:t>9,600</w:t>
            </w:r>
          </w:p>
        </w:tc>
        <w:tc>
          <w:tcPr>
            <w:tcW w:w="1336" w:type="dxa"/>
          </w:tcPr>
          <w:p w14:paraId="1F9A62E3" w14:textId="77777777" w:rsidR="00221D07" w:rsidRDefault="00221D07" w:rsidP="003201FD">
            <w:r>
              <w:t>606.0</w:t>
            </w:r>
          </w:p>
        </w:tc>
        <w:tc>
          <w:tcPr>
            <w:tcW w:w="1336" w:type="dxa"/>
          </w:tcPr>
          <w:p w14:paraId="00D05BC3" w14:textId="77777777" w:rsidR="00221D07" w:rsidRDefault="00221D07" w:rsidP="003201FD">
            <w:r>
              <w:t>730.8</w:t>
            </w:r>
          </w:p>
        </w:tc>
        <w:tc>
          <w:tcPr>
            <w:tcW w:w="1336" w:type="dxa"/>
          </w:tcPr>
          <w:p w14:paraId="545CEB48" w14:textId="77777777" w:rsidR="00221D07" w:rsidRDefault="00221D07" w:rsidP="003201FD">
            <w:r>
              <w:t>7000</w:t>
            </w:r>
          </w:p>
        </w:tc>
        <w:tc>
          <w:tcPr>
            <w:tcW w:w="1336" w:type="dxa"/>
          </w:tcPr>
          <w:p w14:paraId="0BBAFFC7" w14:textId="77777777" w:rsidR="00221D07" w:rsidRDefault="00221D07" w:rsidP="003201FD">
            <w:r>
              <w:t>441.7</w:t>
            </w:r>
          </w:p>
        </w:tc>
        <w:tc>
          <w:tcPr>
            <w:tcW w:w="1336" w:type="dxa"/>
          </w:tcPr>
          <w:p w14:paraId="1FF33356" w14:textId="77777777" w:rsidR="00221D07" w:rsidRDefault="00221D07" w:rsidP="003201FD">
            <w:r>
              <w:t>532.7</w:t>
            </w:r>
          </w:p>
        </w:tc>
      </w:tr>
      <w:tr w:rsidR="00221D07" w14:paraId="61BB16CE" w14:textId="77777777" w:rsidTr="003201FD">
        <w:tc>
          <w:tcPr>
            <w:tcW w:w="1335" w:type="dxa"/>
          </w:tcPr>
          <w:p w14:paraId="719C5321" w14:textId="77777777" w:rsidR="00221D07" w:rsidRDefault="00221D07" w:rsidP="003201FD">
            <w:r>
              <w:t>Natural gas</w:t>
            </w:r>
          </w:p>
        </w:tc>
        <w:tc>
          <w:tcPr>
            <w:tcW w:w="1335" w:type="dxa"/>
          </w:tcPr>
          <w:p w14:paraId="152E1C0A" w14:textId="77777777" w:rsidR="00221D07" w:rsidRDefault="00221D07" w:rsidP="003201FD">
            <w:r>
              <w:t>14,100</w:t>
            </w:r>
          </w:p>
        </w:tc>
        <w:tc>
          <w:tcPr>
            <w:tcW w:w="1336" w:type="dxa"/>
          </w:tcPr>
          <w:p w14:paraId="24F679A3" w14:textId="77777777" w:rsidR="00221D07" w:rsidRDefault="00221D07" w:rsidP="003201FD">
            <w:r>
              <w:t>748.2</w:t>
            </w:r>
          </w:p>
        </w:tc>
        <w:tc>
          <w:tcPr>
            <w:tcW w:w="1336" w:type="dxa"/>
          </w:tcPr>
          <w:p w14:paraId="1EA51911" w14:textId="77777777" w:rsidR="00221D07" w:rsidRDefault="00221D07" w:rsidP="003201FD">
            <w:r>
              <w:t>931.5</w:t>
            </w:r>
          </w:p>
        </w:tc>
        <w:tc>
          <w:tcPr>
            <w:tcW w:w="1336" w:type="dxa"/>
          </w:tcPr>
          <w:p w14:paraId="3EBF5327" w14:textId="4B2F6D58" w:rsidR="00221D07" w:rsidRDefault="008F17D8" w:rsidP="003201FD">
            <w:r>
              <w:t>9</w:t>
            </w:r>
            <w:r w:rsidR="00221D07">
              <w:t>,280</w:t>
            </w:r>
          </w:p>
        </w:tc>
        <w:tc>
          <w:tcPr>
            <w:tcW w:w="1336" w:type="dxa"/>
          </w:tcPr>
          <w:p w14:paraId="4CE5DEED" w14:textId="129B7008" w:rsidR="00221D07" w:rsidRDefault="008F17D8" w:rsidP="003201FD">
            <w:r>
              <w:t>492</w:t>
            </w:r>
            <w:r w:rsidR="00221D07">
              <w:t>.</w:t>
            </w:r>
            <w:r>
              <w:t>3</w:t>
            </w:r>
          </w:p>
        </w:tc>
        <w:tc>
          <w:tcPr>
            <w:tcW w:w="1336" w:type="dxa"/>
          </w:tcPr>
          <w:p w14:paraId="29A6092F" w14:textId="3C31BD6A" w:rsidR="00221D07" w:rsidRDefault="00221D07" w:rsidP="003201FD">
            <w:r>
              <w:t>6</w:t>
            </w:r>
            <w:r w:rsidR="008F17D8">
              <w:t>13</w:t>
            </w:r>
            <w:r>
              <w:t>.0</w:t>
            </w:r>
          </w:p>
        </w:tc>
      </w:tr>
      <w:tr w:rsidR="00221D07" w14:paraId="73EEAA37" w14:textId="77777777" w:rsidTr="003201FD">
        <w:tc>
          <w:tcPr>
            <w:tcW w:w="1335" w:type="dxa"/>
          </w:tcPr>
          <w:p w14:paraId="6166C8A8" w14:textId="77777777" w:rsidR="00221D07" w:rsidRDefault="00221D07" w:rsidP="003201FD">
            <w:proofErr w:type="gramStart"/>
            <w:r>
              <w:t>Other</w:t>
            </w:r>
            <w:proofErr w:type="gramEnd"/>
            <w:r>
              <w:t xml:space="preserve"> fossil</w:t>
            </w:r>
          </w:p>
        </w:tc>
        <w:tc>
          <w:tcPr>
            <w:tcW w:w="1335" w:type="dxa"/>
          </w:tcPr>
          <w:p w14:paraId="3F2CBD7B" w14:textId="77777777" w:rsidR="00221D07" w:rsidRDefault="00221D07" w:rsidP="003201FD">
            <w:r>
              <w:t>4,900</w:t>
            </w:r>
          </w:p>
        </w:tc>
        <w:tc>
          <w:tcPr>
            <w:tcW w:w="1336" w:type="dxa"/>
          </w:tcPr>
          <w:p w14:paraId="326DF977" w14:textId="77777777" w:rsidR="00221D07" w:rsidRDefault="00221D07" w:rsidP="003201FD">
            <w:r>
              <w:t>367.5</w:t>
            </w:r>
          </w:p>
        </w:tc>
        <w:tc>
          <w:tcPr>
            <w:tcW w:w="1336" w:type="dxa"/>
          </w:tcPr>
          <w:p w14:paraId="400825A5" w14:textId="77777777" w:rsidR="00221D07" w:rsidRDefault="00221D07" w:rsidP="003201FD">
            <w:r>
              <w:t>436.1</w:t>
            </w:r>
          </w:p>
        </w:tc>
        <w:tc>
          <w:tcPr>
            <w:tcW w:w="1336" w:type="dxa"/>
          </w:tcPr>
          <w:p w14:paraId="1398F580" w14:textId="77777777" w:rsidR="00221D07" w:rsidRDefault="00221D07" w:rsidP="003201FD">
            <w:r>
              <w:t>3,570</w:t>
            </w:r>
          </w:p>
        </w:tc>
        <w:tc>
          <w:tcPr>
            <w:tcW w:w="1336" w:type="dxa"/>
          </w:tcPr>
          <w:p w14:paraId="6E0ED8B5" w14:textId="77777777" w:rsidR="00221D07" w:rsidRDefault="00221D07" w:rsidP="003201FD">
            <w:r>
              <w:t>267.9</w:t>
            </w:r>
          </w:p>
        </w:tc>
        <w:tc>
          <w:tcPr>
            <w:tcW w:w="1336" w:type="dxa"/>
          </w:tcPr>
          <w:p w14:paraId="4A9C9436" w14:textId="77777777" w:rsidR="00221D07" w:rsidRDefault="00221D07" w:rsidP="003201FD">
            <w:r>
              <w:t>317.9</w:t>
            </w:r>
          </w:p>
        </w:tc>
      </w:tr>
      <w:tr w:rsidR="00221D07" w14:paraId="3A83F555" w14:textId="77777777" w:rsidTr="003201FD">
        <w:tc>
          <w:tcPr>
            <w:tcW w:w="1335" w:type="dxa"/>
          </w:tcPr>
          <w:p w14:paraId="2604EE94" w14:textId="6A434E90" w:rsidR="00221D07" w:rsidRDefault="00221D07" w:rsidP="003201FD">
            <w:r>
              <w:t>R</w:t>
            </w:r>
            <w:r>
              <w:t>NG</w:t>
            </w:r>
          </w:p>
        </w:tc>
        <w:tc>
          <w:tcPr>
            <w:tcW w:w="1335" w:type="dxa"/>
          </w:tcPr>
          <w:p w14:paraId="26415B24" w14:textId="77777777" w:rsidR="00221D07" w:rsidRDefault="00221D07" w:rsidP="003201FD"/>
        </w:tc>
        <w:tc>
          <w:tcPr>
            <w:tcW w:w="1336" w:type="dxa"/>
          </w:tcPr>
          <w:p w14:paraId="34523079" w14:textId="77777777" w:rsidR="00221D07" w:rsidRDefault="00221D07" w:rsidP="003201FD"/>
        </w:tc>
        <w:tc>
          <w:tcPr>
            <w:tcW w:w="1336" w:type="dxa"/>
          </w:tcPr>
          <w:p w14:paraId="501A54DE" w14:textId="77777777" w:rsidR="00221D07" w:rsidRDefault="00221D07" w:rsidP="003201FD"/>
        </w:tc>
        <w:tc>
          <w:tcPr>
            <w:tcW w:w="1336" w:type="dxa"/>
          </w:tcPr>
          <w:p w14:paraId="1D36AA5B" w14:textId="756BA444" w:rsidR="00221D07" w:rsidRDefault="008F17D8" w:rsidP="003201FD">
            <w:r>
              <w:t>2,000</w:t>
            </w:r>
            <w:r w:rsidR="00221D07">
              <w:rPr>
                <w:rStyle w:val="FootnoteReference"/>
              </w:rPr>
              <w:footnoteReference w:id="7"/>
            </w:r>
          </w:p>
        </w:tc>
        <w:tc>
          <w:tcPr>
            <w:tcW w:w="1336" w:type="dxa"/>
          </w:tcPr>
          <w:p w14:paraId="55323980" w14:textId="139399B1" w:rsidR="00221D07" w:rsidRDefault="008F17D8" w:rsidP="003201FD">
            <w:r>
              <w:t>106.1</w:t>
            </w:r>
          </w:p>
        </w:tc>
        <w:tc>
          <w:tcPr>
            <w:tcW w:w="1336" w:type="dxa"/>
          </w:tcPr>
          <w:p w14:paraId="02D4D88B" w14:textId="5F769AE9" w:rsidR="00221D07" w:rsidRDefault="008F17D8" w:rsidP="003201FD">
            <w:r>
              <w:t>0</w:t>
            </w:r>
          </w:p>
        </w:tc>
      </w:tr>
      <w:tr w:rsidR="00221D07" w14:paraId="6D59F65D" w14:textId="77777777" w:rsidTr="003201FD">
        <w:tc>
          <w:tcPr>
            <w:tcW w:w="1335" w:type="dxa"/>
          </w:tcPr>
          <w:p w14:paraId="7367977E" w14:textId="77777777" w:rsidR="00221D07" w:rsidRDefault="00221D07" w:rsidP="003201FD">
            <w:r>
              <w:t>Total</w:t>
            </w:r>
          </w:p>
        </w:tc>
        <w:tc>
          <w:tcPr>
            <w:tcW w:w="1335" w:type="dxa"/>
          </w:tcPr>
          <w:p w14:paraId="682BB6E8" w14:textId="77777777" w:rsidR="00221D07" w:rsidRDefault="00221D07" w:rsidP="003201FD"/>
        </w:tc>
        <w:tc>
          <w:tcPr>
            <w:tcW w:w="1336" w:type="dxa"/>
          </w:tcPr>
          <w:p w14:paraId="7014BF1D" w14:textId="77777777" w:rsidR="00221D07" w:rsidRDefault="00221D07" w:rsidP="003201FD">
            <w:r>
              <w:t>2925</w:t>
            </w:r>
          </w:p>
        </w:tc>
        <w:tc>
          <w:tcPr>
            <w:tcW w:w="1336" w:type="dxa"/>
          </w:tcPr>
          <w:p w14:paraId="66F4BDC2" w14:textId="77777777" w:rsidR="00221D07" w:rsidRDefault="00221D07" w:rsidP="003201FD">
            <w:r>
              <w:t>3532</w:t>
            </w:r>
          </w:p>
        </w:tc>
        <w:tc>
          <w:tcPr>
            <w:tcW w:w="1336" w:type="dxa"/>
          </w:tcPr>
          <w:p w14:paraId="5620AFFD" w14:textId="77777777" w:rsidR="00221D07" w:rsidRDefault="00221D07" w:rsidP="003201FD"/>
        </w:tc>
        <w:tc>
          <w:tcPr>
            <w:tcW w:w="1336" w:type="dxa"/>
          </w:tcPr>
          <w:p w14:paraId="3F0C680F" w14:textId="468B380B" w:rsidR="00221D07" w:rsidRDefault="00221D07" w:rsidP="003201FD">
            <w:r>
              <w:t>2</w:t>
            </w:r>
            <w:r w:rsidR="008F17D8">
              <w:t>18</w:t>
            </w:r>
            <w:r>
              <w:t>5</w:t>
            </w:r>
          </w:p>
        </w:tc>
        <w:tc>
          <w:tcPr>
            <w:tcW w:w="1336" w:type="dxa"/>
          </w:tcPr>
          <w:p w14:paraId="5A00D78C" w14:textId="199BFC0C" w:rsidR="00221D07" w:rsidRDefault="00221D07" w:rsidP="003201FD">
            <w:r>
              <w:t>25</w:t>
            </w:r>
            <w:r w:rsidR="008F17D8">
              <w:t>09</w:t>
            </w:r>
          </w:p>
        </w:tc>
      </w:tr>
    </w:tbl>
    <w:p w14:paraId="3CFBB641" w14:textId="77777777" w:rsidR="00221D07" w:rsidRDefault="00221D07" w:rsidP="004654A7"/>
    <w:p w14:paraId="472BCBD0" w14:textId="2E712A50" w:rsidR="008F17D8" w:rsidRDefault="008F17D8" w:rsidP="004654A7">
      <w:r>
        <w:lastRenderedPageBreak/>
        <w:t xml:space="preserve">As with the R-100 case, the inventory calculation shows a smaller reduction (25.3% than the LCA calculation (29.0%). This may require the PUC to re-state the reduction requirement </w:t>
      </w:r>
      <w:proofErr w:type="gramStart"/>
      <w:r>
        <w:t>in order to</w:t>
      </w:r>
      <w:proofErr w:type="gramEnd"/>
      <w:r>
        <w:t xml:space="preserve"> meet the GWSA goals. Another possibility for </w:t>
      </w:r>
      <w:proofErr w:type="gramStart"/>
      <w:r>
        <w:t>both of these</w:t>
      </w:r>
      <w:proofErr w:type="gramEnd"/>
      <w:r>
        <w:t xml:space="preserve"> last two scenarios is to request a modification of the GHG inventory calculation.</w:t>
      </w:r>
    </w:p>
    <w:p w14:paraId="0ACE7428" w14:textId="77777777" w:rsidR="00522A60" w:rsidRDefault="00522A60" w:rsidP="004654A7"/>
    <w:p w14:paraId="2DACFD9F" w14:textId="27BA8301" w:rsidR="00522A60" w:rsidRDefault="00522A60" w:rsidP="004654A7">
      <w:r>
        <w:t>Scenario Six – Wood</w:t>
      </w:r>
    </w:p>
    <w:p w14:paraId="52E44484" w14:textId="53B29432" w:rsidR="00522A60" w:rsidRPr="000A74A1" w:rsidRDefault="00522A60" w:rsidP="004654A7">
      <w:r>
        <w:t>I did not complete this scenario. It will require going back to 1990 and assigning a Life Cycle based emission amount and the history of wood burning is not well documented. Going back to 1990 resets the emission reduction requirement which may not be contemplated in terms of GWSA.</w:t>
      </w:r>
    </w:p>
    <w:sectPr w:rsidR="00522A60" w:rsidRPr="000A74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5E8D0" w14:textId="77777777" w:rsidR="00153D84" w:rsidRDefault="00153D84" w:rsidP="00272531">
      <w:pPr>
        <w:spacing w:after="0" w:line="240" w:lineRule="auto"/>
      </w:pPr>
      <w:r>
        <w:separator/>
      </w:r>
    </w:p>
  </w:endnote>
  <w:endnote w:type="continuationSeparator" w:id="0">
    <w:p w14:paraId="232FCD4A" w14:textId="77777777" w:rsidR="00153D84" w:rsidRDefault="00153D84" w:rsidP="002725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88396" w14:textId="77777777" w:rsidR="00153D84" w:rsidRDefault="00153D84" w:rsidP="00272531">
      <w:pPr>
        <w:spacing w:after="0" w:line="240" w:lineRule="auto"/>
      </w:pPr>
      <w:r>
        <w:separator/>
      </w:r>
    </w:p>
  </w:footnote>
  <w:footnote w:type="continuationSeparator" w:id="0">
    <w:p w14:paraId="308C0FC0" w14:textId="77777777" w:rsidR="00153D84" w:rsidRDefault="00153D84" w:rsidP="00272531">
      <w:pPr>
        <w:spacing w:after="0" w:line="240" w:lineRule="auto"/>
      </w:pPr>
      <w:r>
        <w:continuationSeparator/>
      </w:r>
    </w:p>
  </w:footnote>
  <w:footnote w:id="1">
    <w:p w14:paraId="798A4C38" w14:textId="77777777" w:rsidR="00272531" w:rsidRDefault="00272531" w:rsidP="00272531">
      <w:pPr>
        <w:pStyle w:val="FootnoteText"/>
      </w:pPr>
      <w:r>
        <w:rPr>
          <w:rStyle w:val="FootnoteReference"/>
        </w:rPr>
        <w:footnoteRef/>
      </w:r>
      <w:r>
        <w:t>Recognizes crop capture of carbon dioxide</w:t>
      </w:r>
    </w:p>
  </w:footnote>
  <w:footnote w:id="2">
    <w:p w14:paraId="4507C3D1" w14:textId="77777777" w:rsidR="00272531" w:rsidRDefault="00272531" w:rsidP="00272531">
      <w:pPr>
        <w:pStyle w:val="FootnoteText"/>
      </w:pPr>
      <w:r>
        <w:rPr>
          <w:rStyle w:val="FootnoteReference"/>
        </w:rPr>
        <w:footnoteRef/>
      </w:r>
      <w:r>
        <w:t xml:space="preserve"> Assumes upstream capture of methane emissions</w:t>
      </w:r>
    </w:p>
  </w:footnote>
  <w:footnote w:id="3">
    <w:p w14:paraId="0046A9E4" w14:textId="481899F7" w:rsidR="00522A60" w:rsidRDefault="00522A60">
      <w:pPr>
        <w:pStyle w:val="FootnoteText"/>
      </w:pPr>
      <w:r>
        <w:rPr>
          <w:rStyle w:val="FootnoteReference"/>
        </w:rPr>
        <w:footnoteRef/>
      </w:r>
      <w:r>
        <w:t xml:space="preserve"> Using EIA data</w:t>
      </w:r>
    </w:p>
  </w:footnote>
  <w:footnote w:id="4">
    <w:p w14:paraId="7D6AA220" w14:textId="49276C45" w:rsidR="006927AB" w:rsidRDefault="006927AB">
      <w:pPr>
        <w:pStyle w:val="FootnoteText"/>
      </w:pPr>
      <w:r>
        <w:rPr>
          <w:rStyle w:val="FootnoteReference"/>
        </w:rPr>
        <w:footnoteRef/>
      </w:r>
      <w:r>
        <w:t xml:space="preserve"> The actual value in 2022 should not be zero, but to evaluate the CHS, we can consider only the incremental use of electricity resulting from qualifying installed measures (those taking place after 2022)</w:t>
      </w:r>
    </w:p>
  </w:footnote>
  <w:footnote w:id="5">
    <w:p w14:paraId="63E0C55F" w14:textId="065A0806" w:rsidR="006927AB" w:rsidRDefault="006927AB">
      <w:pPr>
        <w:pStyle w:val="FootnoteText"/>
      </w:pPr>
      <w:r>
        <w:rPr>
          <w:rStyle w:val="FootnoteReference"/>
        </w:rPr>
        <w:footnoteRef/>
      </w:r>
      <w:r>
        <w:t xml:space="preserve"> An increase from 2022</w:t>
      </w:r>
    </w:p>
  </w:footnote>
  <w:footnote w:id="6">
    <w:p w14:paraId="00CC97C3" w14:textId="0A11CB03" w:rsidR="00221D07" w:rsidRDefault="00221D07" w:rsidP="00221D07">
      <w:pPr>
        <w:pStyle w:val="FootnoteText"/>
      </w:pPr>
      <w:r>
        <w:rPr>
          <w:rStyle w:val="FootnoteReference"/>
        </w:rPr>
        <w:footnoteRef/>
      </w:r>
      <w:r>
        <w:t xml:space="preserve"> </w:t>
      </w:r>
      <w:r>
        <w:t>When added to the fuel oil sales, the total is 13,600 MMBTU compared to the 2022 figure of 16,200</w:t>
      </w:r>
    </w:p>
  </w:footnote>
  <w:footnote w:id="7">
    <w:p w14:paraId="2F4D4C31" w14:textId="5B97E386" w:rsidR="00221D07" w:rsidRDefault="00221D07" w:rsidP="00221D07">
      <w:pPr>
        <w:pStyle w:val="FootnoteText"/>
      </w:pPr>
      <w:r>
        <w:rPr>
          <w:rStyle w:val="FootnoteReference"/>
        </w:rPr>
        <w:footnoteRef/>
      </w:r>
      <w:r>
        <w:t xml:space="preserve"> When added to the </w:t>
      </w:r>
      <w:r w:rsidR="008F17D8">
        <w:t>natural gas</w:t>
      </w:r>
      <w:r>
        <w:t xml:space="preserve"> sales, the total is 1</w:t>
      </w:r>
      <w:r w:rsidR="008F17D8">
        <w:t>1</w:t>
      </w:r>
      <w:r>
        <w:t>,</w:t>
      </w:r>
      <w:r w:rsidR="008F17D8">
        <w:t>28</w:t>
      </w:r>
      <w:r>
        <w:t xml:space="preserve"> </w:t>
      </w:r>
      <w:r w:rsidR="008F17D8">
        <w:t>0</w:t>
      </w:r>
      <w:r>
        <w:t>MMBTU compared to the 2022 figure of 1</w:t>
      </w:r>
      <w:r w:rsidR="008F17D8">
        <w:t>4</w:t>
      </w:r>
      <w:r>
        <w:t>,</w:t>
      </w:r>
      <w:r w:rsidR="008F17D8">
        <w:t>1</w:t>
      </w:r>
      <w:r>
        <w:t>00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4A7"/>
    <w:rsid w:val="000A6688"/>
    <w:rsid w:val="000A74A1"/>
    <w:rsid w:val="00153D84"/>
    <w:rsid w:val="00221D07"/>
    <w:rsid w:val="00250AFB"/>
    <w:rsid w:val="002604C1"/>
    <w:rsid w:val="00272531"/>
    <w:rsid w:val="002A5501"/>
    <w:rsid w:val="003405B0"/>
    <w:rsid w:val="00422110"/>
    <w:rsid w:val="004654A7"/>
    <w:rsid w:val="00522A60"/>
    <w:rsid w:val="005A2FAC"/>
    <w:rsid w:val="006927AB"/>
    <w:rsid w:val="008D6511"/>
    <w:rsid w:val="008F17D8"/>
    <w:rsid w:val="00A42563"/>
    <w:rsid w:val="00B23A32"/>
    <w:rsid w:val="00B5626C"/>
    <w:rsid w:val="00D3471F"/>
    <w:rsid w:val="00DE5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D7721"/>
  <w15:chartTrackingRefBased/>
  <w15:docId w15:val="{2D4F1EFC-E0BA-48A6-BB50-261B2C784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54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54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54A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54A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54A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54A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54A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54A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54A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4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54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54A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54A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54A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54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54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54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54A7"/>
    <w:rPr>
      <w:rFonts w:eastAsiaTheme="majorEastAsia" w:cstheme="majorBidi"/>
      <w:color w:val="272727" w:themeColor="text1" w:themeTint="D8"/>
    </w:rPr>
  </w:style>
  <w:style w:type="paragraph" w:styleId="Title">
    <w:name w:val="Title"/>
    <w:basedOn w:val="Normal"/>
    <w:next w:val="Normal"/>
    <w:link w:val="TitleChar"/>
    <w:uiPriority w:val="10"/>
    <w:qFormat/>
    <w:rsid w:val="004654A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54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54A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54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54A7"/>
    <w:pPr>
      <w:spacing w:before="160"/>
      <w:jc w:val="center"/>
    </w:pPr>
    <w:rPr>
      <w:i/>
      <w:iCs/>
      <w:color w:val="404040" w:themeColor="text1" w:themeTint="BF"/>
    </w:rPr>
  </w:style>
  <w:style w:type="character" w:customStyle="1" w:styleId="QuoteChar">
    <w:name w:val="Quote Char"/>
    <w:basedOn w:val="DefaultParagraphFont"/>
    <w:link w:val="Quote"/>
    <w:uiPriority w:val="29"/>
    <w:rsid w:val="004654A7"/>
    <w:rPr>
      <w:i/>
      <w:iCs/>
      <w:color w:val="404040" w:themeColor="text1" w:themeTint="BF"/>
    </w:rPr>
  </w:style>
  <w:style w:type="paragraph" w:styleId="ListParagraph">
    <w:name w:val="List Paragraph"/>
    <w:basedOn w:val="Normal"/>
    <w:uiPriority w:val="34"/>
    <w:qFormat/>
    <w:rsid w:val="004654A7"/>
    <w:pPr>
      <w:ind w:left="720"/>
      <w:contextualSpacing/>
    </w:pPr>
  </w:style>
  <w:style w:type="character" w:styleId="IntenseEmphasis">
    <w:name w:val="Intense Emphasis"/>
    <w:basedOn w:val="DefaultParagraphFont"/>
    <w:uiPriority w:val="21"/>
    <w:qFormat/>
    <w:rsid w:val="004654A7"/>
    <w:rPr>
      <w:i/>
      <w:iCs/>
      <w:color w:val="0F4761" w:themeColor="accent1" w:themeShade="BF"/>
    </w:rPr>
  </w:style>
  <w:style w:type="paragraph" w:styleId="IntenseQuote">
    <w:name w:val="Intense Quote"/>
    <w:basedOn w:val="Normal"/>
    <w:next w:val="Normal"/>
    <w:link w:val="IntenseQuoteChar"/>
    <w:uiPriority w:val="30"/>
    <w:qFormat/>
    <w:rsid w:val="004654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54A7"/>
    <w:rPr>
      <w:i/>
      <w:iCs/>
      <w:color w:val="0F4761" w:themeColor="accent1" w:themeShade="BF"/>
    </w:rPr>
  </w:style>
  <w:style w:type="character" w:styleId="IntenseReference">
    <w:name w:val="Intense Reference"/>
    <w:basedOn w:val="DefaultParagraphFont"/>
    <w:uiPriority w:val="32"/>
    <w:qFormat/>
    <w:rsid w:val="004654A7"/>
    <w:rPr>
      <w:b/>
      <w:bCs/>
      <w:smallCaps/>
      <w:color w:val="0F4761" w:themeColor="accent1" w:themeShade="BF"/>
      <w:spacing w:val="5"/>
    </w:rPr>
  </w:style>
  <w:style w:type="table" w:styleId="TableGrid">
    <w:name w:val="Table Grid"/>
    <w:basedOn w:val="TableNormal"/>
    <w:uiPriority w:val="39"/>
    <w:rsid w:val="004654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7253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2531"/>
    <w:rPr>
      <w:sz w:val="20"/>
      <w:szCs w:val="20"/>
    </w:rPr>
  </w:style>
  <w:style w:type="character" w:styleId="FootnoteReference">
    <w:name w:val="footnote reference"/>
    <w:basedOn w:val="DefaultParagraphFont"/>
    <w:uiPriority w:val="99"/>
    <w:semiHidden/>
    <w:unhideWhenUsed/>
    <w:rsid w:val="0027253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024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816AD-B083-425F-A794-DB4D2B839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6</Pages>
  <Words>1255</Words>
  <Characters>7154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 Jones</dc:creator>
  <cp:keywords/>
  <dc:description/>
  <cp:lastModifiedBy>Ken Jones</cp:lastModifiedBy>
  <cp:revision>7</cp:revision>
  <dcterms:created xsi:type="dcterms:W3CDTF">2024-07-22T18:53:00Z</dcterms:created>
  <dcterms:modified xsi:type="dcterms:W3CDTF">2024-07-23T13:00:00Z</dcterms:modified>
</cp:coreProperties>
</file>