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A4848F" w14:textId="77777777" w:rsidR="00034E16" w:rsidRPr="00617676" w:rsidRDefault="00034E16" w:rsidP="00034E16">
      <w:pPr>
        <w:jc w:val="center"/>
        <w:rPr>
          <w:rFonts w:asciiTheme="majorHAnsi" w:hAnsiTheme="majorHAnsi" w:cstheme="majorHAnsi"/>
          <w:sz w:val="32"/>
          <w:szCs w:val="32"/>
        </w:rPr>
      </w:pPr>
      <w:r w:rsidRPr="00617676">
        <w:rPr>
          <w:rFonts w:asciiTheme="majorHAnsi" w:hAnsiTheme="majorHAnsi" w:cstheme="majorHAnsi"/>
          <w:sz w:val="32"/>
          <w:szCs w:val="32"/>
        </w:rPr>
        <w:t>Clean Heat Standard</w:t>
      </w:r>
      <w:r>
        <w:rPr>
          <w:rFonts w:asciiTheme="majorHAnsi" w:hAnsiTheme="majorHAnsi" w:cstheme="majorHAnsi"/>
          <w:sz w:val="32"/>
          <w:szCs w:val="32"/>
        </w:rPr>
        <w:t xml:space="preserve"> </w:t>
      </w:r>
      <w:r w:rsidRPr="00617676">
        <w:rPr>
          <w:rFonts w:asciiTheme="majorHAnsi" w:hAnsiTheme="majorHAnsi" w:cstheme="majorHAnsi"/>
          <w:sz w:val="32"/>
          <w:szCs w:val="32"/>
        </w:rPr>
        <w:t>Technical Advisory Group</w:t>
      </w:r>
    </w:p>
    <w:p w14:paraId="497E1EDE" w14:textId="55D02140" w:rsidR="00034E16" w:rsidRPr="00B72F48" w:rsidRDefault="00B72F48" w:rsidP="00034E16">
      <w:pPr>
        <w:jc w:val="center"/>
        <w:rPr>
          <w:rFonts w:ascii="Garamond" w:hAnsi="Garamond"/>
          <w:b/>
          <w:bCs/>
        </w:rPr>
      </w:pPr>
      <w:r w:rsidRPr="00B72F48">
        <w:rPr>
          <w:rFonts w:ascii="Garamond" w:hAnsi="Garamond"/>
          <w:b/>
          <w:bCs/>
        </w:rPr>
        <w:t>DRAFT</w:t>
      </w:r>
      <w:r>
        <w:rPr>
          <w:rFonts w:ascii="Garamond" w:hAnsi="Garamond"/>
          <w:b/>
          <w:bCs/>
        </w:rPr>
        <w:t>, 18 September 2024</w:t>
      </w:r>
    </w:p>
    <w:p w14:paraId="0672F7FA" w14:textId="77777777" w:rsidR="00034E16" w:rsidRDefault="00034E16" w:rsidP="00034E16">
      <w:pPr>
        <w:rPr>
          <w:rFonts w:ascii="Garamond" w:hAnsi="Garamond"/>
        </w:rPr>
      </w:pPr>
    </w:p>
    <w:p w14:paraId="039FF6AF" w14:textId="3A102AEB" w:rsidR="00034E16" w:rsidRDefault="00034E16" w:rsidP="00034E16">
      <w:pPr>
        <w:rPr>
          <w:rFonts w:ascii="Garamond" w:hAnsi="Garamond"/>
        </w:rPr>
      </w:pPr>
      <w:r>
        <w:rPr>
          <w:rFonts w:ascii="Garamond" w:hAnsi="Garamond"/>
        </w:rPr>
        <w:t>Statement of the Technical Advisory Group (TAG) on</w:t>
      </w:r>
      <w:r w:rsidR="00B72F48">
        <w:rPr>
          <w:rFonts w:ascii="Garamond" w:hAnsi="Garamond"/>
        </w:rPr>
        <w:t xml:space="preserve"> matters raised in the Vermont Fuel Dealers Association’s filing of 29 July 2024 and follow-up memo of 27 August 2024.</w:t>
      </w:r>
    </w:p>
    <w:p w14:paraId="36D2FC79" w14:textId="77777777" w:rsidR="00B72F48" w:rsidRDefault="00B72F48" w:rsidP="00034E16">
      <w:pPr>
        <w:rPr>
          <w:rFonts w:ascii="Garamond" w:hAnsi="Garamond"/>
        </w:rPr>
      </w:pPr>
    </w:p>
    <w:p w14:paraId="63B59F85" w14:textId="234221FE" w:rsidR="00B72F48" w:rsidRDefault="00B72F48" w:rsidP="00034E16">
      <w:pPr>
        <w:rPr>
          <w:rFonts w:ascii="Garamond" w:hAnsi="Garamond"/>
        </w:rPr>
      </w:pPr>
      <w:r>
        <w:rPr>
          <w:rFonts w:ascii="Garamond" w:hAnsi="Garamond"/>
        </w:rPr>
        <w:t xml:space="preserve">In its filing of 29 July 2024 and memo of 27 August 2024, the Vermont Fuel Dealers Association </w:t>
      </w:r>
      <w:r>
        <w:rPr>
          <w:rFonts w:ascii="Garamond" w:hAnsi="Garamond"/>
        </w:rPr>
        <w:t>(VFDA)</w:t>
      </w:r>
      <w:r>
        <w:rPr>
          <w:rFonts w:ascii="Garamond" w:hAnsi="Garamond"/>
        </w:rPr>
        <w:t xml:space="preserve"> describes administrative and financial challenge</w:t>
      </w:r>
      <w:r w:rsidR="003F3146">
        <w:rPr>
          <w:rFonts w:ascii="Garamond" w:hAnsi="Garamond"/>
        </w:rPr>
        <w:t>s</w:t>
      </w:r>
      <w:r>
        <w:rPr>
          <w:rFonts w:ascii="Garamond" w:hAnsi="Garamond"/>
        </w:rPr>
        <w:t xml:space="preserve"> that the Public Utility Commission’s </w:t>
      </w:r>
      <w:r w:rsidR="00F73591">
        <w:rPr>
          <w:rFonts w:ascii="Garamond" w:hAnsi="Garamond"/>
        </w:rPr>
        <w:t xml:space="preserve">(PUC) </w:t>
      </w:r>
      <w:r>
        <w:rPr>
          <w:rFonts w:ascii="Garamond" w:hAnsi="Garamond"/>
        </w:rPr>
        <w:t>10 July 2024 straw proposal, if adopted, will create for VFDA members who are obligated parties subject to Act 18 (the Affordable Heat Act).</w:t>
      </w:r>
      <w:r w:rsidR="003F3146">
        <w:rPr>
          <w:rFonts w:ascii="Garamond" w:hAnsi="Garamond"/>
        </w:rPr>
        <w:t xml:space="preserve"> These challenges have to do with (</w:t>
      </w:r>
      <w:proofErr w:type="spellStart"/>
      <w:r w:rsidR="003F3146">
        <w:rPr>
          <w:rFonts w:ascii="Garamond" w:hAnsi="Garamond"/>
        </w:rPr>
        <w:t>i</w:t>
      </w:r>
      <w:proofErr w:type="spellEnd"/>
      <w:r w:rsidR="003F3146">
        <w:rPr>
          <w:rFonts w:ascii="Garamond" w:hAnsi="Garamond"/>
        </w:rPr>
        <w:t>) establishing and collecting the clean heat fee, (ii) accounting for clean heat credits, and (iii) establishing ownership of clean heat credits.</w:t>
      </w:r>
    </w:p>
    <w:p w14:paraId="648B4C0B" w14:textId="77777777" w:rsidR="003F3146" w:rsidRDefault="003F3146" w:rsidP="00034E16">
      <w:pPr>
        <w:rPr>
          <w:rFonts w:ascii="Garamond" w:hAnsi="Garamond"/>
        </w:rPr>
      </w:pPr>
    </w:p>
    <w:p w14:paraId="14F91912" w14:textId="09BFD5DB" w:rsidR="003F3146" w:rsidRDefault="003F3146" w:rsidP="00034E16">
      <w:pPr>
        <w:rPr>
          <w:rFonts w:ascii="Garamond" w:hAnsi="Garamond"/>
        </w:rPr>
      </w:pPr>
      <w:r>
        <w:rPr>
          <w:rFonts w:ascii="Garamond" w:hAnsi="Garamond"/>
        </w:rPr>
        <w:t>With respect to items (</w:t>
      </w:r>
      <w:proofErr w:type="spellStart"/>
      <w:r>
        <w:rPr>
          <w:rFonts w:ascii="Garamond" w:hAnsi="Garamond"/>
        </w:rPr>
        <w:t>i</w:t>
      </w:r>
      <w:proofErr w:type="spellEnd"/>
      <w:r>
        <w:rPr>
          <w:rFonts w:ascii="Garamond" w:hAnsi="Garamond"/>
        </w:rPr>
        <w:t>) and (ii), the TAG finds at this time that VFDA’s recommendations, if adopted, should not adversely affect the implementation and administration of the Clean Heat Standard as they relate to those matters on which the TAG is statutorily directed to advise the PUC</w:t>
      </w:r>
      <w:r w:rsidR="00A025BD">
        <w:rPr>
          <w:rFonts w:ascii="Garamond" w:hAnsi="Garamond"/>
        </w:rPr>
        <w:t>.</w:t>
      </w:r>
      <w:r w:rsidR="00A025BD">
        <w:rPr>
          <w:rStyle w:val="FootnoteReference"/>
          <w:rFonts w:ascii="Garamond" w:hAnsi="Garamond"/>
        </w:rPr>
        <w:footnoteReference w:id="1"/>
      </w:r>
      <w:r w:rsidR="00A025BD">
        <w:rPr>
          <w:rFonts w:ascii="Garamond" w:hAnsi="Garamond"/>
        </w:rPr>
        <w:t xml:space="preserve"> With respect to item (iii), the TAG refers the PUC to our statement on credit ownership, dated 16 May 2024.</w:t>
      </w:r>
    </w:p>
    <w:p w14:paraId="50B775D1" w14:textId="6CC60B65" w:rsidR="00034E16" w:rsidRDefault="00034E16" w:rsidP="00034E16">
      <w:pPr>
        <w:rPr>
          <w:rFonts w:ascii="Garamond" w:hAnsi="Garamond"/>
        </w:rPr>
      </w:pPr>
    </w:p>
    <w:p w14:paraId="292FB0BD" w14:textId="77777777" w:rsidR="00034E16" w:rsidRDefault="00034E16" w:rsidP="00034E16">
      <w:pPr>
        <w:rPr>
          <w:rFonts w:ascii="Garamond" w:hAnsi="Garamond"/>
        </w:rPr>
      </w:pPr>
    </w:p>
    <w:p w14:paraId="259C0606" w14:textId="77777777" w:rsidR="00034E16" w:rsidRDefault="00034E16" w:rsidP="00034E16">
      <w:pPr>
        <w:rPr>
          <w:rFonts w:ascii="Garamond" w:hAnsi="Garamond"/>
        </w:rPr>
      </w:pPr>
      <w:r>
        <w:rPr>
          <w:rFonts w:ascii="Garamond" w:hAnsi="Garamond"/>
        </w:rPr>
        <w:softHyphen/>
      </w:r>
      <w:r>
        <w:rPr>
          <w:rFonts w:ascii="Garamond" w:hAnsi="Garamond"/>
        </w:rPr>
        <w:softHyphen/>
      </w:r>
      <w:r>
        <w:rPr>
          <w:rFonts w:ascii="Garamond" w:hAnsi="Garamond"/>
        </w:rPr>
        <w:softHyphen/>
      </w:r>
      <w:r>
        <w:rPr>
          <w:rFonts w:ascii="Garamond" w:hAnsi="Garamond"/>
        </w:rPr>
        <w:softHyphen/>
      </w:r>
      <w:r>
        <w:rPr>
          <w:rFonts w:ascii="Garamond" w:hAnsi="Garamond"/>
        </w:rPr>
        <w:softHyphen/>
        <w:t>________________________</w:t>
      </w:r>
    </w:p>
    <w:p w14:paraId="6D9FD2F8" w14:textId="77777777" w:rsidR="00034E16" w:rsidRDefault="00034E16" w:rsidP="00034E16">
      <w:pPr>
        <w:rPr>
          <w:rFonts w:ascii="Garamond" w:hAnsi="Garamond"/>
        </w:rPr>
      </w:pPr>
    </w:p>
    <w:p w14:paraId="276D562D" w14:textId="04BC5134" w:rsidR="00034E16" w:rsidRDefault="00034E16" w:rsidP="00034E16">
      <w:pPr>
        <w:rPr>
          <w:rFonts w:ascii="Garamond" w:hAnsi="Garamond"/>
        </w:rPr>
      </w:pPr>
      <w:r>
        <w:rPr>
          <w:rFonts w:ascii="Garamond" w:hAnsi="Garamond"/>
        </w:rPr>
        <w:t xml:space="preserve">Approved by motion and vote, </w:t>
      </w:r>
      <w:r w:rsidR="00B72F48">
        <w:rPr>
          <w:rFonts w:ascii="Garamond" w:hAnsi="Garamond"/>
        </w:rPr>
        <w:t>19</w:t>
      </w:r>
      <w:r>
        <w:rPr>
          <w:rFonts w:ascii="Garamond" w:hAnsi="Garamond"/>
        </w:rPr>
        <w:t xml:space="preserve"> </w:t>
      </w:r>
      <w:r w:rsidR="00B72F48">
        <w:rPr>
          <w:rFonts w:ascii="Garamond" w:hAnsi="Garamond"/>
        </w:rPr>
        <w:t>September</w:t>
      </w:r>
      <w:r>
        <w:rPr>
          <w:rFonts w:ascii="Garamond" w:hAnsi="Garamond"/>
        </w:rPr>
        <w:t xml:space="preserve"> 2024.</w:t>
      </w:r>
    </w:p>
    <w:p w14:paraId="288FCD59" w14:textId="77777777" w:rsidR="00034E16" w:rsidRDefault="00034E16" w:rsidP="00034E16">
      <w:pPr>
        <w:rPr>
          <w:rFonts w:ascii="Garamond" w:hAnsi="Garamond"/>
        </w:rPr>
      </w:pPr>
    </w:p>
    <w:p w14:paraId="2FC5905F" w14:textId="77777777" w:rsidR="00034E16" w:rsidRPr="00617676" w:rsidRDefault="00034E16" w:rsidP="00034E16">
      <w:pPr>
        <w:rPr>
          <w:rFonts w:ascii="Garamond" w:hAnsi="Garamond"/>
        </w:rPr>
      </w:pPr>
      <w:r>
        <w:rPr>
          <w:rFonts w:ascii="Garamond" w:hAnsi="Garamond"/>
        </w:rPr>
        <w:t>Frederick Weston, Chair</w:t>
      </w:r>
    </w:p>
    <w:p w14:paraId="4A5C2670" w14:textId="77777777" w:rsidR="00C05671" w:rsidRDefault="00C05671"/>
    <w:sectPr w:rsidR="00C05671" w:rsidSect="00F6177D">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DCC43F" w14:textId="77777777" w:rsidR="00B63906" w:rsidRDefault="00B63906" w:rsidP="00034E16">
      <w:r>
        <w:separator/>
      </w:r>
    </w:p>
  </w:endnote>
  <w:endnote w:type="continuationSeparator" w:id="0">
    <w:p w14:paraId="53AFA0A0" w14:textId="77777777" w:rsidR="00B63906" w:rsidRDefault="00B63906" w:rsidP="00034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B0604020202020204"/>
    <w:charset w:val="00"/>
    <w:family w:val="roman"/>
    <w:pitch w:val="variable"/>
    <w:sig w:usb0="00000287" w:usb1="00000002"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5D42EB" w14:textId="77777777" w:rsidR="00B63906" w:rsidRDefault="00B63906" w:rsidP="00034E16">
      <w:r>
        <w:separator/>
      </w:r>
    </w:p>
  </w:footnote>
  <w:footnote w:type="continuationSeparator" w:id="0">
    <w:p w14:paraId="3DF50668" w14:textId="77777777" w:rsidR="00B63906" w:rsidRDefault="00B63906" w:rsidP="00034E16">
      <w:r>
        <w:continuationSeparator/>
      </w:r>
    </w:p>
  </w:footnote>
  <w:footnote w:id="1">
    <w:p w14:paraId="486EA839" w14:textId="6CC6081F" w:rsidR="00A025BD" w:rsidRDefault="00A025BD">
      <w:pPr>
        <w:pStyle w:val="FootnoteText"/>
      </w:pPr>
      <w:r>
        <w:rPr>
          <w:rStyle w:val="FootnoteReference"/>
        </w:rPr>
        <w:footnoteRef/>
      </w:r>
      <w:r>
        <w:t xml:space="preserve"> </w:t>
      </w:r>
      <w:r w:rsidRPr="00A025BD">
        <w:t>30 VSA §8128(a)(1)-(10)</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6F53BE"/>
    <w:multiLevelType w:val="hybridMultilevel"/>
    <w:tmpl w:val="C0A86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600210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4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4E16"/>
    <w:rsid w:val="00001107"/>
    <w:rsid w:val="000179E0"/>
    <w:rsid w:val="00034E16"/>
    <w:rsid w:val="002E7A7F"/>
    <w:rsid w:val="003F3146"/>
    <w:rsid w:val="00590682"/>
    <w:rsid w:val="006354E8"/>
    <w:rsid w:val="009278A6"/>
    <w:rsid w:val="00A025BD"/>
    <w:rsid w:val="00A416D4"/>
    <w:rsid w:val="00B63906"/>
    <w:rsid w:val="00B72F48"/>
    <w:rsid w:val="00C05671"/>
    <w:rsid w:val="00C07D51"/>
    <w:rsid w:val="00CB4671"/>
    <w:rsid w:val="00CC3039"/>
    <w:rsid w:val="00DC1C0F"/>
    <w:rsid w:val="00DC4A9C"/>
    <w:rsid w:val="00EB2045"/>
    <w:rsid w:val="00F6177D"/>
    <w:rsid w:val="00F735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0F028"/>
  <w14:defaultImageDpi w14:val="32767"/>
  <w15:chartTrackingRefBased/>
  <w15:docId w15:val="{6E3E949B-B9BE-E34A-B6C9-ED8F2CAA7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034E16"/>
  </w:style>
  <w:style w:type="paragraph" w:styleId="Heading1">
    <w:name w:val="heading 1"/>
    <w:basedOn w:val="Normal"/>
    <w:next w:val="Normal"/>
    <w:link w:val="Heading1Char"/>
    <w:uiPriority w:val="9"/>
    <w:qFormat/>
    <w:rsid w:val="00034E1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34E1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34E1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34E1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34E1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34E1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34E1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34E1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34E1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4E1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34E1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34E1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34E1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34E1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34E1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34E1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34E1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34E16"/>
    <w:rPr>
      <w:rFonts w:eastAsiaTheme="majorEastAsia" w:cstheme="majorBidi"/>
      <w:color w:val="272727" w:themeColor="text1" w:themeTint="D8"/>
    </w:rPr>
  </w:style>
  <w:style w:type="paragraph" w:styleId="Title">
    <w:name w:val="Title"/>
    <w:basedOn w:val="Normal"/>
    <w:next w:val="Normal"/>
    <w:link w:val="TitleChar"/>
    <w:uiPriority w:val="10"/>
    <w:qFormat/>
    <w:rsid w:val="00034E1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34E1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34E16"/>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34E1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34E1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34E16"/>
    <w:rPr>
      <w:i/>
      <w:iCs/>
      <w:color w:val="404040" w:themeColor="text1" w:themeTint="BF"/>
    </w:rPr>
  </w:style>
  <w:style w:type="paragraph" w:styleId="ListParagraph">
    <w:name w:val="List Paragraph"/>
    <w:basedOn w:val="Normal"/>
    <w:uiPriority w:val="34"/>
    <w:qFormat/>
    <w:rsid w:val="00034E16"/>
    <w:pPr>
      <w:ind w:left="720"/>
      <w:contextualSpacing/>
    </w:pPr>
  </w:style>
  <w:style w:type="character" w:styleId="IntenseEmphasis">
    <w:name w:val="Intense Emphasis"/>
    <w:basedOn w:val="DefaultParagraphFont"/>
    <w:uiPriority w:val="21"/>
    <w:qFormat/>
    <w:rsid w:val="00034E16"/>
    <w:rPr>
      <w:i/>
      <w:iCs/>
      <w:color w:val="2F5496" w:themeColor="accent1" w:themeShade="BF"/>
    </w:rPr>
  </w:style>
  <w:style w:type="paragraph" w:styleId="IntenseQuote">
    <w:name w:val="Intense Quote"/>
    <w:basedOn w:val="Normal"/>
    <w:next w:val="Normal"/>
    <w:link w:val="IntenseQuoteChar"/>
    <w:uiPriority w:val="30"/>
    <w:qFormat/>
    <w:rsid w:val="00034E1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34E16"/>
    <w:rPr>
      <w:i/>
      <w:iCs/>
      <w:color w:val="2F5496" w:themeColor="accent1" w:themeShade="BF"/>
    </w:rPr>
  </w:style>
  <w:style w:type="character" w:styleId="IntenseReference">
    <w:name w:val="Intense Reference"/>
    <w:basedOn w:val="DefaultParagraphFont"/>
    <w:uiPriority w:val="32"/>
    <w:qFormat/>
    <w:rsid w:val="00034E16"/>
    <w:rPr>
      <w:b/>
      <w:bCs/>
      <w:smallCaps/>
      <w:color w:val="2F5496" w:themeColor="accent1" w:themeShade="BF"/>
      <w:spacing w:val="5"/>
    </w:rPr>
  </w:style>
  <w:style w:type="paragraph" w:styleId="FootnoteText">
    <w:name w:val="footnote text"/>
    <w:basedOn w:val="Normal"/>
    <w:link w:val="FootnoteTextChar"/>
    <w:uiPriority w:val="99"/>
    <w:semiHidden/>
    <w:unhideWhenUsed/>
    <w:rsid w:val="00034E16"/>
    <w:rPr>
      <w:sz w:val="20"/>
      <w:szCs w:val="20"/>
    </w:rPr>
  </w:style>
  <w:style w:type="character" w:customStyle="1" w:styleId="FootnoteTextChar">
    <w:name w:val="Footnote Text Char"/>
    <w:basedOn w:val="DefaultParagraphFont"/>
    <w:link w:val="FootnoteText"/>
    <w:uiPriority w:val="99"/>
    <w:semiHidden/>
    <w:rsid w:val="00034E16"/>
    <w:rPr>
      <w:sz w:val="20"/>
      <w:szCs w:val="20"/>
    </w:rPr>
  </w:style>
  <w:style w:type="character" w:styleId="FootnoteReference">
    <w:name w:val="footnote reference"/>
    <w:basedOn w:val="DefaultParagraphFont"/>
    <w:uiPriority w:val="99"/>
    <w:semiHidden/>
    <w:unhideWhenUsed/>
    <w:rsid w:val="00034E1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F235CC-CDBC-F24B-89A1-3CFBD0E53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188</Words>
  <Characters>1076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Weston</dc:creator>
  <cp:keywords/>
  <dc:description/>
  <cp:lastModifiedBy>Rick Weston</cp:lastModifiedBy>
  <cp:revision>4</cp:revision>
  <dcterms:created xsi:type="dcterms:W3CDTF">2024-09-18T14:53:00Z</dcterms:created>
  <dcterms:modified xsi:type="dcterms:W3CDTF">2024-09-18T15:19:00Z</dcterms:modified>
</cp:coreProperties>
</file>